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C9" w:rsidRPr="003205C5" w:rsidRDefault="00830E92" w:rsidP="00496044">
      <w:pPr>
        <w:tabs>
          <w:tab w:val="left" w:pos="540"/>
          <w:tab w:val="left" w:pos="3150"/>
        </w:tabs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205C5">
        <w:rPr>
          <w:rFonts w:ascii="Arial" w:hAnsi="Arial" w:cs="Arial"/>
          <w:sz w:val="20"/>
          <w:szCs w:val="20"/>
        </w:rPr>
        <w:t xml:space="preserve">All referrals for feeding and nutrition services at BC Children’s Hospital </w:t>
      </w:r>
      <w:r w:rsidR="006C7782" w:rsidRPr="003205C5">
        <w:rPr>
          <w:rFonts w:ascii="Arial" w:hAnsi="Arial" w:cs="Arial"/>
          <w:sz w:val="20"/>
          <w:szCs w:val="20"/>
        </w:rPr>
        <w:t>are</w:t>
      </w:r>
      <w:r w:rsidRPr="003205C5">
        <w:rPr>
          <w:rFonts w:ascii="Arial" w:hAnsi="Arial" w:cs="Arial"/>
          <w:sz w:val="20"/>
          <w:szCs w:val="20"/>
        </w:rPr>
        <w:t xml:space="preserve"> centralized. This includes the Outpatient Nutrition Clinic, the Swallowing Clinic (formerly known as the Feeding and Swallowing Clinic), and the Complex Feeding and Nutrition Service. </w:t>
      </w:r>
      <w:r w:rsidRPr="003205C5">
        <w:rPr>
          <w:rFonts w:ascii="Arial" w:hAnsi="Arial" w:cs="Arial"/>
          <w:b/>
          <w:sz w:val="20"/>
          <w:szCs w:val="20"/>
        </w:rPr>
        <w:t>Referrals must be sent on the form attached, along with growth charts and all relevant reports</w:t>
      </w:r>
      <w:r w:rsidR="00214604">
        <w:rPr>
          <w:rFonts w:ascii="Arial" w:hAnsi="Arial" w:cs="Arial"/>
          <w:sz w:val="20"/>
          <w:szCs w:val="20"/>
        </w:rPr>
        <w:t xml:space="preserve">. Incomplete referrals </w:t>
      </w:r>
      <w:r w:rsidRPr="003205C5">
        <w:rPr>
          <w:rFonts w:ascii="Arial" w:hAnsi="Arial" w:cs="Arial"/>
          <w:sz w:val="20"/>
          <w:szCs w:val="20"/>
        </w:rPr>
        <w:t>will be sent back</w:t>
      </w:r>
      <w:r w:rsidR="00214604">
        <w:rPr>
          <w:rFonts w:ascii="Arial" w:hAnsi="Arial" w:cs="Arial"/>
          <w:sz w:val="20"/>
          <w:szCs w:val="20"/>
        </w:rPr>
        <w:t xml:space="preserve"> to the referring clinician</w:t>
      </w:r>
      <w:r w:rsidRPr="003205C5">
        <w:rPr>
          <w:rFonts w:ascii="Arial" w:hAnsi="Arial" w:cs="Arial"/>
          <w:sz w:val="20"/>
          <w:szCs w:val="20"/>
        </w:rPr>
        <w:t xml:space="preserve">. </w:t>
      </w:r>
      <w:r w:rsidR="00214604">
        <w:rPr>
          <w:rFonts w:ascii="Arial" w:hAnsi="Arial" w:cs="Arial"/>
          <w:sz w:val="20"/>
          <w:szCs w:val="20"/>
        </w:rPr>
        <w:t>All r</w:t>
      </w:r>
      <w:r w:rsidRPr="003205C5">
        <w:rPr>
          <w:rFonts w:ascii="Arial" w:hAnsi="Arial" w:cs="Arial"/>
          <w:sz w:val="20"/>
          <w:szCs w:val="20"/>
        </w:rPr>
        <w:t xml:space="preserve">eferrals will undergo central triaging and </w:t>
      </w:r>
      <w:r w:rsidR="008E6226" w:rsidRPr="003205C5">
        <w:rPr>
          <w:rFonts w:ascii="Arial" w:hAnsi="Arial" w:cs="Arial"/>
          <w:sz w:val="20"/>
          <w:szCs w:val="20"/>
        </w:rPr>
        <w:t>may</w:t>
      </w:r>
      <w:r w:rsidRPr="003205C5">
        <w:rPr>
          <w:rFonts w:ascii="Arial" w:hAnsi="Arial" w:cs="Arial"/>
          <w:sz w:val="20"/>
          <w:szCs w:val="20"/>
        </w:rPr>
        <w:t xml:space="preserve"> be </w:t>
      </w:r>
      <w:r w:rsidR="008E6226" w:rsidRPr="003205C5">
        <w:rPr>
          <w:rFonts w:ascii="Arial" w:hAnsi="Arial" w:cs="Arial"/>
          <w:sz w:val="20"/>
          <w:szCs w:val="20"/>
        </w:rPr>
        <w:t>re</w:t>
      </w:r>
      <w:r w:rsidRPr="003205C5">
        <w:rPr>
          <w:rFonts w:ascii="Arial" w:hAnsi="Arial" w:cs="Arial"/>
          <w:sz w:val="20"/>
          <w:szCs w:val="20"/>
        </w:rPr>
        <w:t xml:space="preserve">directed </w:t>
      </w:r>
      <w:r w:rsidR="008E6226" w:rsidRPr="003205C5">
        <w:rPr>
          <w:rFonts w:ascii="Arial" w:hAnsi="Arial" w:cs="Arial"/>
          <w:sz w:val="20"/>
          <w:szCs w:val="20"/>
        </w:rPr>
        <w:t xml:space="preserve">as needed </w:t>
      </w:r>
      <w:r w:rsidRPr="003205C5">
        <w:rPr>
          <w:rFonts w:ascii="Arial" w:hAnsi="Arial" w:cs="Arial"/>
          <w:sz w:val="20"/>
          <w:szCs w:val="20"/>
        </w:rPr>
        <w:t>to best meet the child’s needs.</w:t>
      </w:r>
      <w:r w:rsidR="003571C9" w:rsidRPr="003205C5">
        <w:rPr>
          <w:rFonts w:ascii="Arial" w:hAnsi="Arial" w:cs="Arial"/>
          <w:b/>
          <w:sz w:val="20"/>
          <w:szCs w:val="20"/>
        </w:rPr>
        <w:t xml:space="preserve"> Please note that all referrals should be faxed to (604) 875-3244.</w:t>
      </w:r>
    </w:p>
    <w:p w:rsidR="003571C9" w:rsidRDefault="003571C9" w:rsidP="00830E92">
      <w:p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The following services can be requested:</w:t>
      </w:r>
    </w:p>
    <w:p w:rsidR="00496044" w:rsidRDefault="00496044" w:rsidP="00496044">
      <w:pPr>
        <w:tabs>
          <w:tab w:val="left" w:pos="540"/>
          <w:tab w:val="left" w:pos="3150"/>
        </w:tabs>
        <w:spacing w:before="24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2ECA">
        <w:rPr>
          <w:rFonts w:ascii="Arial" w:hAnsi="Arial" w:cs="Arial"/>
          <w:b/>
          <w:sz w:val="20"/>
          <w:szCs w:val="20"/>
          <w:u w:val="single"/>
        </w:rPr>
        <w:t xml:space="preserve">Complex Feeding and Nutrition Service </w:t>
      </w:r>
      <w:r>
        <w:rPr>
          <w:rFonts w:ascii="Arial" w:hAnsi="Arial" w:cs="Arial"/>
          <w:b/>
          <w:sz w:val="20"/>
          <w:szCs w:val="20"/>
          <w:u w:val="single"/>
        </w:rPr>
        <w:t>(CFNS)</w:t>
      </w:r>
    </w:p>
    <w:p w:rsidR="00496044" w:rsidRPr="00214604" w:rsidRDefault="00496044" w:rsidP="00496044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Who we are</w:t>
      </w:r>
      <w:r w:rsidRPr="003205C5">
        <w:rPr>
          <w:rFonts w:ascii="Arial" w:hAnsi="Arial" w:cs="Arial"/>
          <w:sz w:val="20"/>
          <w:szCs w:val="20"/>
        </w:rPr>
        <w:t>: The C</w:t>
      </w:r>
      <w:r w:rsidR="00151CB2">
        <w:rPr>
          <w:rFonts w:ascii="Arial" w:hAnsi="Arial" w:cs="Arial"/>
          <w:sz w:val="20"/>
          <w:szCs w:val="20"/>
        </w:rPr>
        <w:t xml:space="preserve">FNS includes an OT and an RD. An RN </w:t>
      </w:r>
      <w:r w:rsidRPr="003205C5">
        <w:rPr>
          <w:rFonts w:ascii="Arial" w:hAnsi="Arial" w:cs="Arial"/>
          <w:sz w:val="20"/>
          <w:szCs w:val="20"/>
        </w:rPr>
        <w:t xml:space="preserve">and </w:t>
      </w:r>
      <w:r w:rsidR="00151CB2">
        <w:rPr>
          <w:rFonts w:ascii="Arial" w:hAnsi="Arial" w:cs="Arial"/>
          <w:sz w:val="20"/>
          <w:szCs w:val="20"/>
        </w:rPr>
        <w:t>SW</w:t>
      </w:r>
      <w:r w:rsidRPr="003205C5">
        <w:rPr>
          <w:rFonts w:ascii="Arial" w:hAnsi="Arial" w:cs="Arial"/>
          <w:sz w:val="20"/>
          <w:szCs w:val="20"/>
        </w:rPr>
        <w:t xml:space="preserve"> may be available as needed. </w:t>
      </w:r>
      <w:r w:rsidRPr="00214604">
        <w:rPr>
          <w:rFonts w:ascii="Arial" w:hAnsi="Arial" w:cs="Arial"/>
          <w:i/>
          <w:sz w:val="20"/>
          <w:szCs w:val="20"/>
        </w:rPr>
        <w:t>This service does not include a medical review by a physician unless specifically requested.</w:t>
      </w:r>
      <w:r w:rsidR="00151CB2">
        <w:rPr>
          <w:rFonts w:ascii="Arial" w:hAnsi="Arial" w:cs="Arial"/>
          <w:i/>
          <w:sz w:val="20"/>
          <w:szCs w:val="20"/>
        </w:rPr>
        <w:t xml:space="preserve"> </w:t>
      </w:r>
    </w:p>
    <w:p w:rsidR="00496044" w:rsidRPr="00F52C0C" w:rsidRDefault="00496044" w:rsidP="00496044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What we do</w:t>
      </w:r>
      <w:r>
        <w:rPr>
          <w:rFonts w:ascii="Arial" w:hAnsi="Arial" w:cs="Arial"/>
          <w:sz w:val="20"/>
          <w:szCs w:val="20"/>
        </w:rPr>
        <w:t xml:space="preserve">: </w:t>
      </w:r>
      <w:r w:rsidRPr="00F52C0C">
        <w:rPr>
          <w:rFonts w:ascii="Arial" w:hAnsi="Arial" w:cs="Arial"/>
          <w:sz w:val="20"/>
          <w:szCs w:val="20"/>
        </w:rPr>
        <w:t xml:space="preserve">The CFNS assessment may include a </w:t>
      </w:r>
      <w:r>
        <w:rPr>
          <w:rFonts w:ascii="Arial" w:hAnsi="Arial" w:cs="Arial"/>
          <w:sz w:val="20"/>
          <w:szCs w:val="20"/>
        </w:rPr>
        <w:t xml:space="preserve">medical review by a pediatrician or gastroenterologist, a </w:t>
      </w:r>
      <w:r w:rsidRPr="00F52C0C">
        <w:rPr>
          <w:rFonts w:ascii="Arial" w:hAnsi="Arial" w:cs="Arial"/>
          <w:sz w:val="20"/>
          <w:szCs w:val="20"/>
        </w:rPr>
        <w:t>feeding observation, an oral-motor assessment, a swallowing assessment, a nutrition assessment, a nursing assessment and / or a psychosocial assessment.</w:t>
      </w:r>
    </w:p>
    <w:p w:rsidR="00214604" w:rsidRDefault="00496044" w:rsidP="00496044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Who we see</w:t>
      </w:r>
      <w:r w:rsidRPr="003205C5">
        <w:rPr>
          <w:rFonts w:ascii="Arial" w:hAnsi="Arial" w:cs="Arial"/>
          <w:sz w:val="20"/>
          <w:szCs w:val="20"/>
        </w:rPr>
        <w:t xml:space="preserve">: </w:t>
      </w:r>
      <w:r w:rsidRPr="00DB2ECA">
        <w:rPr>
          <w:rFonts w:ascii="Arial" w:hAnsi="Arial" w:cs="Arial"/>
          <w:sz w:val="20"/>
          <w:szCs w:val="20"/>
        </w:rPr>
        <w:t>Children who are or have the potential to be orally fed and who require support from an OT and an RD for the following feeding and nutrition challenges: poor growth, oral / bottle aversion, oral motor skill deficits, weaning e</w:t>
      </w:r>
      <w:r w:rsidR="00151CB2">
        <w:rPr>
          <w:rFonts w:ascii="Arial" w:hAnsi="Arial" w:cs="Arial"/>
          <w:sz w:val="20"/>
          <w:szCs w:val="20"/>
        </w:rPr>
        <w:t xml:space="preserve">nteral nutrition, transition </w:t>
      </w:r>
      <w:r w:rsidRPr="00DB2ECA">
        <w:rPr>
          <w:rFonts w:ascii="Arial" w:hAnsi="Arial" w:cs="Arial"/>
          <w:sz w:val="20"/>
          <w:szCs w:val="20"/>
        </w:rPr>
        <w:t>from enteral nutrition to oral intake, and p</w:t>
      </w:r>
      <w:r>
        <w:rPr>
          <w:rFonts w:ascii="Arial" w:hAnsi="Arial" w:cs="Arial"/>
          <w:sz w:val="20"/>
          <w:szCs w:val="20"/>
        </w:rPr>
        <w:t xml:space="preserve">revention of enteral nutrition. </w:t>
      </w:r>
      <w:r w:rsidRPr="00DB2ECA">
        <w:rPr>
          <w:rFonts w:ascii="Arial" w:hAnsi="Arial" w:cs="Arial"/>
          <w:sz w:val="20"/>
          <w:szCs w:val="20"/>
        </w:rPr>
        <w:t>Children whose feeding difficulties are complicated by GI issues.</w:t>
      </w:r>
      <w:r w:rsidR="00214604" w:rsidRPr="00214604">
        <w:rPr>
          <w:rFonts w:ascii="Arial" w:hAnsi="Arial" w:cs="Arial"/>
          <w:sz w:val="20"/>
          <w:szCs w:val="20"/>
        </w:rPr>
        <w:t xml:space="preserve"> </w:t>
      </w:r>
    </w:p>
    <w:p w:rsidR="00496044" w:rsidRPr="00DB2ECA" w:rsidRDefault="00214604" w:rsidP="00214604">
      <w:pPr>
        <w:pStyle w:val="ListParagraph"/>
        <w:numPr>
          <w:ilvl w:val="1"/>
          <w:numId w:val="3"/>
        </w:numPr>
        <w:spacing w:after="240"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CFNS is a tertiary service. When they are available,</w:t>
      </w:r>
      <w:r w:rsidRPr="003205C5">
        <w:rPr>
          <w:rFonts w:ascii="Arial" w:hAnsi="Arial" w:cs="Arial"/>
          <w:sz w:val="20"/>
          <w:szCs w:val="20"/>
        </w:rPr>
        <w:t xml:space="preserve"> </w:t>
      </w:r>
      <w:r w:rsidRPr="00F52C0C">
        <w:rPr>
          <w:rFonts w:ascii="Arial" w:hAnsi="Arial" w:cs="Arial"/>
          <w:i/>
          <w:sz w:val="20"/>
          <w:szCs w:val="20"/>
        </w:rPr>
        <w:t xml:space="preserve">children must </w:t>
      </w:r>
      <w:r>
        <w:rPr>
          <w:rFonts w:ascii="Arial" w:hAnsi="Arial" w:cs="Arial"/>
          <w:i/>
          <w:sz w:val="20"/>
          <w:szCs w:val="20"/>
        </w:rPr>
        <w:t xml:space="preserve">access </w:t>
      </w:r>
      <w:r w:rsidRPr="00F52C0C">
        <w:rPr>
          <w:rFonts w:ascii="Arial" w:hAnsi="Arial" w:cs="Arial"/>
          <w:i/>
          <w:sz w:val="20"/>
          <w:szCs w:val="20"/>
        </w:rPr>
        <w:t>local community supports prior to being referred to the CFNS</w:t>
      </w:r>
      <w:r w:rsidRPr="003205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Community supports will be contacted during triaging.</w:t>
      </w:r>
    </w:p>
    <w:p w:rsidR="00496044" w:rsidRPr="00214604" w:rsidRDefault="00496044" w:rsidP="00214604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DB2ECA">
        <w:rPr>
          <w:rFonts w:ascii="Arial" w:hAnsi="Arial" w:cs="Arial"/>
          <w:sz w:val="20"/>
          <w:szCs w:val="20"/>
          <w:u w:val="single"/>
        </w:rPr>
        <w:t>Who we don’t see</w:t>
      </w:r>
      <w:r w:rsidRPr="00DB2ECA">
        <w:rPr>
          <w:rFonts w:ascii="Arial" w:hAnsi="Arial" w:cs="Arial"/>
          <w:sz w:val="20"/>
          <w:szCs w:val="20"/>
        </w:rPr>
        <w:t xml:space="preserve">: Children who do not have </w:t>
      </w:r>
      <w:r w:rsidR="00214604">
        <w:rPr>
          <w:rFonts w:ascii="Arial" w:hAnsi="Arial" w:cs="Arial"/>
          <w:sz w:val="20"/>
          <w:szCs w:val="20"/>
        </w:rPr>
        <w:t xml:space="preserve">the potential to be orally fed, </w:t>
      </w:r>
      <w:r w:rsidRPr="00DB2ECA">
        <w:rPr>
          <w:rFonts w:ascii="Arial" w:hAnsi="Arial" w:cs="Arial"/>
          <w:sz w:val="20"/>
          <w:szCs w:val="20"/>
        </w:rPr>
        <w:t>who have not accessed community supports</w:t>
      </w:r>
      <w:r>
        <w:rPr>
          <w:rFonts w:ascii="Arial" w:hAnsi="Arial" w:cs="Arial"/>
          <w:sz w:val="20"/>
          <w:szCs w:val="20"/>
        </w:rPr>
        <w:t xml:space="preserve"> or</w:t>
      </w:r>
      <w:r w:rsidRPr="00DB2ECA">
        <w:rPr>
          <w:rFonts w:ascii="Arial" w:hAnsi="Arial" w:cs="Arial"/>
          <w:sz w:val="20"/>
          <w:szCs w:val="20"/>
        </w:rPr>
        <w:t xml:space="preserve"> whose community supports do not require support from the CFNS, who require support from an OT only or an RD only, who require support from </w:t>
      </w:r>
      <w:r>
        <w:rPr>
          <w:rFonts w:ascii="Arial" w:hAnsi="Arial" w:cs="Arial"/>
          <w:sz w:val="20"/>
          <w:szCs w:val="20"/>
        </w:rPr>
        <w:t>a physician</w:t>
      </w:r>
      <w:r w:rsidR="00214604">
        <w:rPr>
          <w:rFonts w:ascii="Arial" w:hAnsi="Arial" w:cs="Arial"/>
          <w:sz w:val="20"/>
          <w:szCs w:val="20"/>
        </w:rPr>
        <w:t xml:space="preserve"> and only</w:t>
      </w:r>
      <w:r w:rsidR="00151CB2">
        <w:rPr>
          <w:rFonts w:ascii="Arial" w:hAnsi="Arial" w:cs="Arial"/>
          <w:sz w:val="20"/>
          <w:szCs w:val="20"/>
        </w:rPr>
        <w:t xml:space="preserve"> one other team member</w:t>
      </w:r>
      <w:r w:rsidR="00214604">
        <w:rPr>
          <w:rFonts w:ascii="Arial" w:hAnsi="Arial" w:cs="Arial"/>
          <w:sz w:val="20"/>
          <w:szCs w:val="20"/>
        </w:rPr>
        <w:t xml:space="preserve">. </w:t>
      </w:r>
      <w:r w:rsidRPr="00214604">
        <w:rPr>
          <w:rFonts w:ascii="Arial" w:hAnsi="Arial" w:cs="Arial"/>
          <w:sz w:val="20"/>
          <w:szCs w:val="20"/>
        </w:rPr>
        <w:t>The CFNS does not have access to mental health supports, such as psychologists or behavioral interventionists; the CFNS is not able to see children with feeding difficulties related pr</w:t>
      </w:r>
      <w:r w:rsidR="00214604">
        <w:rPr>
          <w:rFonts w:ascii="Arial" w:hAnsi="Arial" w:cs="Arial"/>
          <w:sz w:val="20"/>
          <w:szCs w:val="20"/>
        </w:rPr>
        <w:t>imarily to sensory (ex: ASD, SPD</w:t>
      </w:r>
      <w:r w:rsidRPr="00214604">
        <w:rPr>
          <w:rFonts w:ascii="Arial" w:hAnsi="Arial" w:cs="Arial"/>
          <w:sz w:val="20"/>
          <w:szCs w:val="20"/>
        </w:rPr>
        <w:t xml:space="preserve">) or mental health issues (ex: ARFID, eating disorder, trauma / PTSD) who require ongoing support for those issues. </w:t>
      </w:r>
    </w:p>
    <w:p w:rsidR="00496044" w:rsidRPr="00DB2ECA" w:rsidRDefault="00496044" w:rsidP="00496044">
      <w:pPr>
        <w:tabs>
          <w:tab w:val="left" w:pos="540"/>
          <w:tab w:val="left" w:pos="3150"/>
        </w:tabs>
        <w:spacing w:before="24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Complex Feeding and Nutrition Service – </w:t>
      </w:r>
      <w:r w:rsidRPr="00DB2ECA">
        <w:rPr>
          <w:rFonts w:ascii="Arial" w:hAnsi="Arial" w:cs="Arial"/>
          <w:b/>
          <w:sz w:val="20"/>
          <w:szCs w:val="20"/>
          <w:u w:val="single"/>
        </w:rPr>
        <w:t>Steps to Feeding Tube Transition Clinic</w:t>
      </w:r>
    </w:p>
    <w:p w:rsidR="00496044" w:rsidRDefault="00496044" w:rsidP="00496044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B2ECA">
        <w:rPr>
          <w:rFonts w:ascii="Arial" w:hAnsi="Arial" w:cs="Arial"/>
          <w:sz w:val="20"/>
          <w:szCs w:val="20"/>
          <w:u w:val="single"/>
        </w:rPr>
        <w:t>Who we are</w:t>
      </w:r>
      <w:r>
        <w:rPr>
          <w:rFonts w:ascii="Arial" w:hAnsi="Arial" w:cs="Arial"/>
          <w:sz w:val="20"/>
          <w:szCs w:val="20"/>
        </w:rPr>
        <w:t>: Steps to Feeding includes an OT, an RD, a SW and a medical review by a gastroenterologist.</w:t>
      </w:r>
    </w:p>
    <w:p w:rsidR="00496044" w:rsidRPr="003205C5" w:rsidRDefault="00496044" w:rsidP="00496044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B2ECA">
        <w:rPr>
          <w:rFonts w:ascii="Arial" w:hAnsi="Arial" w:cs="Arial"/>
          <w:sz w:val="20"/>
          <w:szCs w:val="20"/>
          <w:u w:val="single"/>
        </w:rPr>
        <w:t>What we do</w:t>
      </w:r>
      <w:r>
        <w:rPr>
          <w:rFonts w:ascii="Arial" w:hAnsi="Arial" w:cs="Arial"/>
          <w:sz w:val="20"/>
          <w:szCs w:val="20"/>
        </w:rPr>
        <w:t xml:space="preserve">: </w:t>
      </w:r>
      <w:r w:rsidRPr="003205C5">
        <w:rPr>
          <w:rFonts w:ascii="Arial" w:hAnsi="Arial" w:cs="Arial"/>
          <w:sz w:val="20"/>
          <w:szCs w:val="20"/>
        </w:rPr>
        <w:t xml:space="preserve">Steps to Feeding is an intensive two-week, outpatient-based, interdisciplinary program designed to increase oral eating in children who are tube fed using a safe, coordinated and supervised approach. </w:t>
      </w:r>
    </w:p>
    <w:p w:rsidR="00496044" w:rsidRPr="00151CB2" w:rsidRDefault="00496044" w:rsidP="00496044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B2ECA">
        <w:rPr>
          <w:rFonts w:ascii="Arial" w:hAnsi="Arial" w:cs="Arial"/>
          <w:sz w:val="20"/>
          <w:szCs w:val="20"/>
          <w:u w:val="single"/>
        </w:rPr>
        <w:t>Who we see</w:t>
      </w:r>
      <w:r>
        <w:rPr>
          <w:rFonts w:ascii="Arial" w:hAnsi="Arial" w:cs="Arial"/>
          <w:sz w:val="20"/>
          <w:szCs w:val="20"/>
        </w:rPr>
        <w:t>: Steps to Feeding can be</w:t>
      </w:r>
      <w:r w:rsidRPr="003205C5">
        <w:rPr>
          <w:rFonts w:ascii="Arial" w:hAnsi="Arial" w:cs="Arial"/>
          <w:sz w:val="20"/>
          <w:szCs w:val="20"/>
        </w:rPr>
        <w:t xml:space="preserve"> helpful for children who are medically stable, can tolerate bolus feeds and can swallow </w:t>
      </w:r>
      <w:r w:rsidRPr="00151CB2">
        <w:rPr>
          <w:rFonts w:ascii="Arial" w:hAnsi="Arial" w:cs="Arial"/>
          <w:sz w:val="20"/>
          <w:szCs w:val="20"/>
        </w:rPr>
        <w:t>safely, but for whom traditional methods of tube weaning have not been successful.</w:t>
      </w:r>
    </w:p>
    <w:p w:rsidR="00151CB2" w:rsidRDefault="00496044" w:rsidP="00151CB2">
      <w:pPr>
        <w:pStyle w:val="ListParagraph"/>
        <w:spacing w:after="240" w:line="276" w:lineRule="auto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151CB2">
        <w:rPr>
          <w:rFonts w:ascii="Arial" w:hAnsi="Arial" w:cs="Arial"/>
          <w:sz w:val="20"/>
          <w:szCs w:val="20"/>
        </w:rPr>
        <w:t xml:space="preserve">For more information, visit </w:t>
      </w:r>
      <w:hyperlink r:id="rId11" w:history="1">
        <w:r w:rsidR="00151CB2" w:rsidRPr="00151CB2">
          <w:rPr>
            <w:rStyle w:val="Hyperlink"/>
            <w:rFonts w:ascii="Arial" w:hAnsi="Arial" w:cs="Arial"/>
            <w:sz w:val="20"/>
            <w:szCs w:val="20"/>
          </w:rPr>
          <w:t>http://www.bcchildrens.ca/gastroenterology-site/Documents/InformationHandoutTubeTransitionClinicBCCH.docx</w:t>
        </w:r>
      </w:hyperlink>
      <w:r w:rsidR="00151CB2">
        <w:t xml:space="preserve"> </w:t>
      </w:r>
    </w:p>
    <w:p w:rsidR="00496044" w:rsidRPr="00744E08" w:rsidRDefault="00496044" w:rsidP="00496044">
      <w:pPr>
        <w:tabs>
          <w:tab w:val="left" w:pos="540"/>
          <w:tab w:val="left" w:pos="3150"/>
        </w:tabs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Complex Feeding and Nutrition Service – </w:t>
      </w:r>
      <w:r w:rsidRPr="00744E08">
        <w:rPr>
          <w:rFonts w:ascii="Arial" w:hAnsi="Arial" w:cs="Arial"/>
          <w:b/>
          <w:sz w:val="20"/>
          <w:szCs w:val="20"/>
          <w:u w:val="single"/>
        </w:rPr>
        <w:t>Intestinal Rehabilitation Program</w:t>
      </w:r>
      <w:r>
        <w:rPr>
          <w:rFonts w:ascii="Arial" w:hAnsi="Arial" w:cs="Arial"/>
          <w:b/>
          <w:sz w:val="20"/>
          <w:szCs w:val="20"/>
          <w:u w:val="single"/>
        </w:rPr>
        <w:t xml:space="preserve"> (CHIRP)</w:t>
      </w:r>
    </w:p>
    <w:p w:rsidR="00496044" w:rsidRDefault="00496044" w:rsidP="00496044">
      <w:pPr>
        <w:pStyle w:val="ListParagraph"/>
        <w:numPr>
          <w:ilvl w:val="0"/>
          <w:numId w:val="3"/>
        </w:numPr>
        <w:tabs>
          <w:tab w:val="left" w:pos="540"/>
          <w:tab w:val="left" w:pos="3150"/>
        </w:tabs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44E08">
        <w:rPr>
          <w:rFonts w:ascii="Arial" w:hAnsi="Arial" w:cs="Arial"/>
          <w:sz w:val="20"/>
          <w:szCs w:val="20"/>
          <w:u w:val="single"/>
        </w:rPr>
        <w:t>Who we are</w:t>
      </w:r>
      <w:r>
        <w:rPr>
          <w:rFonts w:ascii="Arial" w:hAnsi="Arial" w:cs="Arial"/>
          <w:sz w:val="20"/>
          <w:szCs w:val="20"/>
        </w:rPr>
        <w:t>: CHIRP includes a pediatrician, a gastroenterologis</w:t>
      </w:r>
      <w:r w:rsidR="00151CB2">
        <w:rPr>
          <w:rFonts w:ascii="Arial" w:hAnsi="Arial" w:cs="Arial"/>
          <w:sz w:val="20"/>
          <w:szCs w:val="20"/>
        </w:rPr>
        <w:t xml:space="preserve">t, 2 general surgeons, an RD, an RN </w:t>
      </w:r>
      <w:r>
        <w:rPr>
          <w:rFonts w:ascii="Arial" w:hAnsi="Arial" w:cs="Arial"/>
          <w:sz w:val="20"/>
          <w:szCs w:val="20"/>
        </w:rPr>
        <w:t xml:space="preserve">and a </w:t>
      </w:r>
      <w:r w:rsidR="00151CB2">
        <w:rPr>
          <w:rFonts w:ascii="Arial" w:hAnsi="Arial" w:cs="Arial"/>
          <w:sz w:val="20"/>
          <w:szCs w:val="20"/>
        </w:rPr>
        <w:t>SW</w:t>
      </w:r>
      <w:r>
        <w:rPr>
          <w:rFonts w:ascii="Arial" w:hAnsi="Arial" w:cs="Arial"/>
          <w:sz w:val="20"/>
          <w:szCs w:val="20"/>
        </w:rPr>
        <w:t>. An OT may be available as needed.</w:t>
      </w:r>
    </w:p>
    <w:p w:rsidR="00151CB2" w:rsidRPr="00151CB2" w:rsidRDefault="00151CB2" w:rsidP="00151CB2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51CB2">
        <w:rPr>
          <w:rFonts w:ascii="Arial" w:hAnsi="Arial" w:cs="Arial"/>
          <w:sz w:val="20"/>
          <w:szCs w:val="20"/>
          <w:u w:val="single"/>
        </w:rPr>
        <w:t>What we do</w:t>
      </w:r>
      <w:r>
        <w:rPr>
          <w:rFonts w:ascii="Arial" w:hAnsi="Arial" w:cs="Arial"/>
          <w:sz w:val="20"/>
          <w:szCs w:val="20"/>
        </w:rPr>
        <w:t>:</w:t>
      </w:r>
      <w:r w:rsidRPr="00151C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CHIRP is a </w:t>
      </w:r>
      <w:r w:rsidRPr="00151CB2">
        <w:rPr>
          <w:rFonts w:ascii="Arial" w:hAnsi="Arial" w:cs="Arial"/>
          <w:sz w:val="20"/>
          <w:szCs w:val="20"/>
        </w:rPr>
        <w:t>multidisciplinary program which provides inpatient and outpatient services to patients with intestinal failure</w:t>
      </w:r>
      <w:r>
        <w:rPr>
          <w:rFonts w:ascii="Arial" w:hAnsi="Arial" w:cs="Arial"/>
          <w:sz w:val="20"/>
          <w:szCs w:val="20"/>
        </w:rPr>
        <w:t>.</w:t>
      </w:r>
    </w:p>
    <w:p w:rsidR="00496044" w:rsidRPr="00744E08" w:rsidRDefault="00496044" w:rsidP="00496044">
      <w:pPr>
        <w:pStyle w:val="ListParagraph"/>
        <w:numPr>
          <w:ilvl w:val="0"/>
          <w:numId w:val="3"/>
        </w:numPr>
        <w:tabs>
          <w:tab w:val="left" w:pos="540"/>
          <w:tab w:val="left" w:pos="3150"/>
        </w:tabs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44E08">
        <w:rPr>
          <w:rFonts w:ascii="Arial" w:hAnsi="Arial" w:cs="Arial"/>
          <w:sz w:val="20"/>
          <w:szCs w:val="20"/>
          <w:u w:val="single"/>
        </w:rPr>
        <w:t>Who we see</w:t>
      </w:r>
      <w:r>
        <w:rPr>
          <w:rFonts w:ascii="Arial" w:hAnsi="Arial" w:cs="Arial"/>
          <w:sz w:val="20"/>
          <w:szCs w:val="20"/>
        </w:rPr>
        <w:t xml:space="preserve">: </w:t>
      </w:r>
      <w:r w:rsidR="00AC0AB2">
        <w:rPr>
          <w:rFonts w:ascii="Arial" w:hAnsi="Arial" w:cs="Arial"/>
          <w:sz w:val="20"/>
          <w:szCs w:val="20"/>
        </w:rPr>
        <w:t>C</w:t>
      </w:r>
      <w:r w:rsidRPr="003205C5">
        <w:rPr>
          <w:rFonts w:ascii="Arial" w:hAnsi="Arial" w:cs="Arial"/>
          <w:sz w:val="20"/>
          <w:szCs w:val="20"/>
        </w:rPr>
        <w:t>hildren with</w:t>
      </w:r>
      <w:r>
        <w:rPr>
          <w:rFonts w:ascii="Arial" w:hAnsi="Arial" w:cs="Arial"/>
          <w:sz w:val="20"/>
          <w:szCs w:val="20"/>
        </w:rPr>
        <w:t xml:space="preserve"> or at risk of</w:t>
      </w:r>
      <w:r w:rsidRPr="003205C5">
        <w:rPr>
          <w:rFonts w:ascii="Arial" w:hAnsi="Arial" w:cs="Arial"/>
          <w:sz w:val="20"/>
          <w:szCs w:val="20"/>
        </w:rPr>
        <w:t xml:space="preserve"> intestinal failure, including all those requiring</w:t>
      </w:r>
      <w:r>
        <w:rPr>
          <w:rFonts w:ascii="Arial" w:hAnsi="Arial" w:cs="Arial"/>
          <w:sz w:val="20"/>
          <w:szCs w:val="20"/>
        </w:rPr>
        <w:t xml:space="preserve"> home</w:t>
      </w:r>
      <w:r w:rsidRPr="003205C5">
        <w:rPr>
          <w:rFonts w:ascii="Arial" w:hAnsi="Arial" w:cs="Arial"/>
          <w:sz w:val="20"/>
          <w:szCs w:val="20"/>
        </w:rPr>
        <w:t xml:space="preserve"> parenteral nutrition.</w:t>
      </w:r>
    </w:p>
    <w:p w:rsidR="00496044" w:rsidRPr="003205C5" w:rsidRDefault="00496044" w:rsidP="00830E92">
      <w:p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496044" w:rsidRDefault="0049604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4264C" w:rsidRPr="00496044" w:rsidRDefault="0054264C" w:rsidP="0054264C">
      <w:pPr>
        <w:tabs>
          <w:tab w:val="left" w:pos="540"/>
          <w:tab w:val="left" w:pos="3150"/>
        </w:tabs>
        <w:spacing w:before="24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05C5">
        <w:rPr>
          <w:rFonts w:ascii="Arial" w:hAnsi="Arial" w:cs="Arial"/>
          <w:b/>
          <w:sz w:val="20"/>
          <w:szCs w:val="20"/>
          <w:u w:val="single"/>
        </w:rPr>
        <w:lastRenderedPageBreak/>
        <w:t>Outpatient Nutrition Clinic</w:t>
      </w:r>
    </w:p>
    <w:p w:rsidR="00F028CF" w:rsidRPr="003205C5" w:rsidRDefault="00F028CF" w:rsidP="00F028CF">
      <w:pPr>
        <w:pStyle w:val="ListParagraph"/>
        <w:numPr>
          <w:ilvl w:val="0"/>
          <w:numId w:val="3"/>
        </w:numPr>
        <w:tabs>
          <w:tab w:val="left" w:pos="540"/>
          <w:tab w:val="left" w:pos="3150"/>
        </w:tabs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Who we are</w:t>
      </w:r>
      <w:r w:rsidRPr="003205C5">
        <w:rPr>
          <w:rFonts w:ascii="Arial" w:hAnsi="Arial" w:cs="Arial"/>
          <w:sz w:val="20"/>
          <w:szCs w:val="20"/>
        </w:rPr>
        <w:t>: The Outpat</w:t>
      </w:r>
      <w:r w:rsidR="00264329" w:rsidRPr="003205C5">
        <w:rPr>
          <w:rFonts w:ascii="Arial" w:hAnsi="Arial" w:cs="Arial"/>
          <w:sz w:val="20"/>
          <w:szCs w:val="20"/>
        </w:rPr>
        <w:t>ient Nutrition Clinic includes an RD</w:t>
      </w:r>
      <w:r w:rsidRPr="003205C5">
        <w:rPr>
          <w:rFonts w:ascii="Arial" w:hAnsi="Arial" w:cs="Arial"/>
          <w:sz w:val="20"/>
          <w:szCs w:val="20"/>
        </w:rPr>
        <w:t>.</w:t>
      </w:r>
    </w:p>
    <w:p w:rsidR="006C7782" w:rsidRPr="003205C5" w:rsidRDefault="00F028CF" w:rsidP="00F028CF">
      <w:pPr>
        <w:pStyle w:val="ListParagraph"/>
        <w:numPr>
          <w:ilvl w:val="0"/>
          <w:numId w:val="3"/>
        </w:numPr>
        <w:tabs>
          <w:tab w:val="left" w:pos="540"/>
          <w:tab w:val="left" w:pos="3150"/>
        </w:tabs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What we do</w:t>
      </w:r>
      <w:r w:rsidRPr="003205C5">
        <w:rPr>
          <w:rFonts w:ascii="Arial" w:hAnsi="Arial" w:cs="Arial"/>
          <w:sz w:val="20"/>
          <w:szCs w:val="20"/>
        </w:rPr>
        <w:t xml:space="preserve">: </w:t>
      </w:r>
      <w:r w:rsidR="006C7782" w:rsidRPr="003205C5">
        <w:rPr>
          <w:rFonts w:ascii="Arial" w:hAnsi="Arial" w:cs="Arial"/>
          <w:sz w:val="20"/>
          <w:szCs w:val="20"/>
        </w:rPr>
        <w:t>A nutrition assessment is performed by a</w:t>
      </w:r>
      <w:r w:rsidR="00264329" w:rsidRPr="003205C5">
        <w:rPr>
          <w:rFonts w:ascii="Arial" w:hAnsi="Arial" w:cs="Arial"/>
          <w:sz w:val="20"/>
          <w:szCs w:val="20"/>
        </w:rPr>
        <w:t>n</w:t>
      </w:r>
      <w:r w:rsidRPr="003205C5">
        <w:rPr>
          <w:rFonts w:ascii="Arial" w:hAnsi="Arial" w:cs="Arial"/>
          <w:sz w:val="20"/>
          <w:szCs w:val="20"/>
        </w:rPr>
        <w:t xml:space="preserve"> </w:t>
      </w:r>
      <w:r w:rsidR="00264329" w:rsidRPr="003205C5">
        <w:rPr>
          <w:rFonts w:ascii="Arial" w:hAnsi="Arial" w:cs="Arial"/>
          <w:sz w:val="20"/>
          <w:szCs w:val="20"/>
        </w:rPr>
        <w:t>RD</w:t>
      </w:r>
      <w:r w:rsidR="006C7782" w:rsidRPr="003205C5">
        <w:rPr>
          <w:rFonts w:ascii="Arial" w:hAnsi="Arial" w:cs="Arial"/>
          <w:sz w:val="20"/>
          <w:szCs w:val="20"/>
        </w:rPr>
        <w:t xml:space="preserve">. It </w:t>
      </w:r>
      <w:r w:rsidRPr="003205C5">
        <w:rPr>
          <w:rFonts w:ascii="Arial" w:hAnsi="Arial" w:cs="Arial"/>
          <w:sz w:val="20"/>
          <w:szCs w:val="20"/>
        </w:rPr>
        <w:t>includes</w:t>
      </w:r>
      <w:r w:rsidR="006C7782" w:rsidRPr="003205C5">
        <w:rPr>
          <w:rFonts w:ascii="Arial" w:hAnsi="Arial" w:cs="Arial"/>
          <w:sz w:val="20"/>
          <w:szCs w:val="20"/>
        </w:rPr>
        <w:t xml:space="preserve"> a comprehensive assessment of growth, nutritional bloodwork, food and nutrient intake, and feeding and diet history. </w:t>
      </w:r>
      <w:r w:rsidRPr="003205C5">
        <w:rPr>
          <w:rFonts w:ascii="Arial" w:hAnsi="Arial" w:cs="Arial"/>
          <w:sz w:val="20"/>
          <w:szCs w:val="20"/>
        </w:rPr>
        <w:t>It i</w:t>
      </w:r>
      <w:r w:rsidR="006C7782" w:rsidRPr="003205C5">
        <w:rPr>
          <w:rFonts w:ascii="Arial" w:hAnsi="Arial" w:cs="Arial"/>
          <w:sz w:val="20"/>
          <w:szCs w:val="20"/>
        </w:rPr>
        <w:t>s the initial step in developing a care plan aimed at optimizing a child’s nutritional health and eating patterns.</w:t>
      </w:r>
    </w:p>
    <w:p w:rsidR="0054264C" w:rsidRPr="003205C5" w:rsidRDefault="00F028CF" w:rsidP="00F028CF">
      <w:pPr>
        <w:pStyle w:val="ListParagraph"/>
        <w:numPr>
          <w:ilvl w:val="0"/>
          <w:numId w:val="3"/>
        </w:numPr>
        <w:tabs>
          <w:tab w:val="left" w:pos="540"/>
          <w:tab w:val="left" w:pos="3150"/>
        </w:tabs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Who we see</w:t>
      </w:r>
      <w:r w:rsidRPr="003205C5">
        <w:rPr>
          <w:rFonts w:ascii="Arial" w:hAnsi="Arial" w:cs="Arial"/>
          <w:sz w:val="20"/>
          <w:szCs w:val="20"/>
        </w:rPr>
        <w:t xml:space="preserve">: </w:t>
      </w:r>
      <w:r w:rsidR="0054264C" w:rsidRPr="003205C5">
        <w:rPr>
          <w:rFonts w:ascii="Arial" w:hAnsi="Arial" w:cs="Arial"/>
          <w:sz w:val="20"/>
          <w:szCs w:val="20"/>
        </w:rPr>
        <w:t xml:space="preserve">Children </w:t>
      </w:r>
      <w:r w:rsidR="00264329" w:rsidRPr="003205C5">
        <w:rPr>
          <w:rFonts w:ascii="Arial" w:hAnsi="Arial" w:cs="Arial"/>
          <w:sz w:val="20"/>
          <w:szCs w:val="20"/>
        </w:rPr>
        <w:t>who</w:t>
      </w:r>
      <w:r w:rsidR="0054264C" w:rsidRPr="003205C5">
        <w:rPr>
          <w:rFonts w:ascii="Arial" w:hAnsi="Arial" w:cs="Arial"/>
          <w:sz w:val="20"/>
          <w:szCs w:val="20"/>
        </w:rPr>
        <w:t xml:space="preserve"> have poor weight gain or weight loss, are on tube feeds, have an inappropriate diet for age or restrict entire food groups.</w:t>
      </w:r>
    </w:p>
    <w:p w:rsidR="0054264C" w:rsidRPr="003205C5" w:rsidRDefault="00F028CF" w:rsidP="00F028CF">
      <w:pPr>
        <w:pStyle w:val="ListParagraph"/>
        <w:numPr>
          <w:ilvl w:val="0"/>
          <w:numId w:val="3"/>
        </w:numPr>
        <w:tabs>
          <w:tab w:val="left" w:pos="540"/>
          <w:tab w:val="left" w:pos="3150"/>
        </w:tabs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Who we don’t see</w:t>
      </w:r>
      <w:r w:rsidRPr="003205C5">
        <w:rPr>
          <w:rFonts w:ascii="Arial" w:hAnsi="Arial" w:cs="Arial"/>
          <w:sz w:val="20"/>
          <w:szCs w:val="20"/>
        </w:rPr>
        <w:t xml:space="preserve">: </w:t>
      </w:r>
      <w:r w:rsidR="0054264C" w:rsidRPr="003205C5">
        <w:rPr>
          <w:rFonts w:ascii="Arial" w:hAnsi="Arial" w:cs="Arial"/>
          <w:sz w:val="20"/>
          <w:szCs w:val="20"/>
        </w:rPr>
        <w:t>weight control, eating disorders,</w:t>
      </w:r>
      <w:r w:rsidR="008E6226" w:rsidRPr="003205C5">
        <w:rPr>
          <w:rFonts w:ascii="Arial" w:hAnsi="Arial" w:cs="Arial"/>
          <w:sz w:val="20"/>
          <w:szCs w:val="20"/>
        </w:rPr>
        <w:t xml:space="preserve"> picky eating /</w:t>
      </w:r>
      <w:r w:rsidR="0054264C" w:rsidRPr="003205C5">
        <w:rPr>
          <w:rFonts w:ascii="Arial" w:hAnsi="Arial" w:cs="Arial"/>
          <w:sz w:val="20"/>
          <w:szCs w:val="20"/>
        </w:rPr>
        <w:t xml:space="preserve"> other terms for picky eating (e</w:t>
      </w:r>
      <w:r w:rsidR="008E6226" w:rsidRPr="003205C5">
        <w:rPr>
          <w:rFonts w:ascii="Arial" w:hAnsi="Arial" w:cs="Arial"/>
          <w:sz w:val="20"/>
          <w:szCs w:val="20"/>
        </w:rPr>
        <w:t>x</w:t>
      </w:r>
      <w:r w:rsidR="0054264C" w:rsidRPr="003205C5">
        <w:rPr>
          <w:rFonts w:ascii="Arial" w:hAnsi="Arial" w:cs="Arial"/>
          <w:sz w:val="20"/>
          <w:szCs w:val="20"/>
        </w:rPr>
        <w:t>: faulty diet)</w:t>
      </w:r>
    </w:p>
    <w:p w:rsidR="0054264C" w:rsidRPr="003205C5" w:rsidRDefault="0054264C" w:rsidP="0054264C">
      <w:pPr>
        <w:tabs>
          <w:tab w:val="left" w:pos="540"/>
          <w:tab w:val="left" w:pos="3150"/>
        </w:tabs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3205C5">
        <w:rPr>
          <w:rFonts w:ascii="Arial" w:hAnsi="Arial" w:cs="Arial"/>
          <w:b/>
          <w:sz w:val="20"/>
          <w:szCs w:val="20"/>
          <w:u w:val="single"/>
        </w:rPr>
        <w:t xml:space="preserve">Swallowing </w:t>
      </w:r>
      <w:r w:rsidR="008E6226" w:rsidRPr="003205C5">
        <w:rPr>
          <w:rFonts w:ascii="Arial" w:hAnsi="Arial" w:cs="Arial"/>
          <w:b/>
          <w:sz w:val="20"/>
          <w:szCs w:val="20"/>
          <w:u w:val="single"/>
        </w:rPr>
        <w:t>Clinic</w:t>
      </w:r>
    </w:p>
    <w:p w:rsidR="00F028CF" w:rsidRPr="003205C5" w:rsidRDefault="00F028CF" w:rsidP="00F028CF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Who we are</w:t>
      </w:r>
      <w:r w:rsidRPr="003205C5">
        <w:rPr>
          <w:rFonts w:ascii="Arial" w:hAnsi="Arial" w:cs="Arial"/>
          <w:sz w:val="20"/>
          <w:szCs w:val="20"/>
        </w:rPr>
        <w:t xml:space="preserve">: The Swallowing Clinic includes an </w:t>
      </w:r>
      <w:r w:rsidR="00264329" w:rsidRPr="003205C5">
        <w:rPr>
          <w:rFonts w:ascii="Arial" w:hAnsi="Arial" w:cs="Arial"/>
          <w:sz w:val="20"/>
          <w:szCs w:val="20"/>
        </w:rPr>
        <w:t>OT</w:t>
      </w:r>
      <w:r w:rsidRPr="003205C5">
        <w:rPr>
          <w:rFonts w:ascii="Arial" w:hAnsi="Arial" w:cs="Arial"/>
          <w:sz w:val="20"/>
          <w:szCs w:val="20"/>
        </w:rPr>
        <w:t xml:space="preserve"> and a</w:t>
      </w:r>
      <w:r w:rsidR="00264329" w:rsidRPr="003205C5">
        <w:rPr>
          <w:rFonts w:ascii="Arial" w:hAnsi="Arial" w:cs="Arial"/>
          <w:sz w:val="20"/>
          <w:szCs w:val="20"/>
        </w:rPr>
        <w:t>n RD</w:t>
      </w:r>
      <w:r w:rsidRPr="003205C5">
        <w:rPr>
          <w:rFonts w:ascii="Arial" w:hAnsi="Arial" w:cs="Arial"/>
          <w:sz w:val="20"/>
          <w:szCs w:val="20"/>
        </w:rPr>
        <w:t>.</w:t>
      </w:r>
    </w:p>
    <w:p w:rsidR="006C7782" w:rsidRPr="003205C5" w:rsidRDefault="00F028CF" w:rsidP="00F028CF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What we do</w:t>
      </w:r>
      <w:r w:rsidRPr="003205C5">
        <w:rPr>
          <w:rFonts w:ascii="Arial" w:hAnsi="Arial" w:cs="Arial"/>
          <w:sz w:val="20"/>
          <w:szCs w:val="20"/>
        </w:rPr>
        <w:t xml:space="preserve">: </w:t>
      </w:r>
      <w:r w:rsidR="006C7782" w:rsidRPr="003205C5">
        <w:rPr>
          <w:rFonts w:ascii="Arial" w:hAnsi="Arial" w:cs="Arial"/>
          <w:sz w:val="20"/>
          <w:szCs w:val="20"/>
        </w:rPr>
        <w:t xml:space="preserve">The swallowing assessment uses a videofluoroscopic radiology procedure to assess swallowing physiology and risk of aspiration in real time. An </w:t>
      </w:r>
      <w:r w:rsidR="00264329" w:rsidRPr="003205C5">
        <w:rPr>
          <w:rFonts w:ascii="Arial" w:hAnsi="Arial" w:cs="Arial"/>
          <w:sz w:val="20"/>
          <w:szCs w:val="20"/>
        </w:rPr>
        <w:t>OT</w:t>
      </w:r>
      <w:r w:rsidR="006C7782" w:rsidRPr="003205C5">
        <w:rPr>
          <w:rFonts w:ascii="Arial" w:hAnsi="Arial" w:cs="Arial"/>
          <w:sz w:val="20"/>
          <w:szCs w:val="20"/>
        </w:rPr>
        <w:t xml:space="preserve"> conducts this assessment with a radiologist using barium-based contrast in a variety of solid and liquid textures and consistencies to determine whether a child can safely coordinate their swallow. The assessment also includes a one-time nutrition review by a</w:t>
      </w:r>
      <w:r w:rsidR="00264329" w:rsidRPr="003205C5">
        <w:rPr>
          <w:rFonts w:ascii="Arial" w:hAnsi="Arial" w:cs="Arial"/>
          <w:sz w:val="20"/>
          <w:szCs w:val="20"/>
        </w:rPr>
        <w:t>n RD</w:t>
      </w:r>
      <w:r w:rsidR="006C7782" w:rsidRPr="003205C5">
        <w:rPr>
          <w:rFonts w:ascii="Arial" w:hAnsi="Arial" w:cs="Arial"/>
          <w:sz w:val="20"/>
          <w:szCs w:val="20"/>
        </w:rPr>
        <w:t>.</w:t>
      </w:r>
    </w:p>
    <w:p w:rsidR="0054264C" w:rsidRPr="003205C5" w:rsidRDefault="00F028CF" w:rsidP="00F028CF">
      <w:pPr>
        <w:pStyle w:val="ListParagraph"/>
        <w:numPr>
          <w:ilvl w:val="0"/>
          <w:numId w:val="3"/>
        </w:numPr>
        <w:spacing w:before="240"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Who we see</w:t>
      </w:r>
      <w:r w:rsidRPr="003205C5">
        <w:rPr>
          <w:rFonts w:ascii="Arial" w:hAnsi="Arial" w:cs="Arial"/>
          <w:sz w:val="20"/>
          <w:szCs w:val="20"/>
        </w:rPr>
        <w:t xml:space="preserve">: </w:t>
      </w:r>
      <w:r w:rsidR="008E6226" w:rsidRPr="003205C5">
        <w:rPr>
          <w:rFonts w:ascii="Arial" w:hAnsi="Arial" w:cs="Arial"/>
          <w:sz w:val="20"/>
          <w:szCs w:val="20"/>
        </w:rPr>
        <w:t xml:space="preserve">Children </w:t>
      </w:r>
      <w:r w:rsidR="00264329" w:rsidRPr="003205C5">
        <w:rPr>
          <w:rFonts w:ascii="Arial" w:hAnsi="Arial" w:cs="Arial"/>
          <w:sz w:val="20"/>
          <w:szCs w:val="20"/>
        </w:rPr>
        <w:t>who</w:t>
      </w:r>
      <w:r w:rsidR="008E6226" w:rsidRPr="003205C5">
        <w:rPr>
          <w:rFonts w:ascii="Arial" w:hAnsi="Arial" w:cs="Arial"/>
          <w:sz w:val="20"/>
          <w:szCs w:val="20"/>
        </w:rPr>
        <w:t xml:space="preserve"> have</w:t>
      </w:r>
      <w:r w:rsidR="0054264C" w:rsidRPr="003205C5">
        <w:rPr>
          <w:rFonts w:ascii="Arial" w:hAnsi="Arial" w:cs="Arial"/>
          <w:sz w:val="20"/>
          <w:szCs w:val="20"/>
        </w:rPr>
        <w:t xml:space="preserve"> signs or symptoms of aspiration</w:t>
      </w:r>
      <w:r w:rsidR="008E6226" w:rsidRPr="003205C5">
        <w:rPr>
          <w:rFonts w:ascii="Arial" w:hAnsi="Arial" w:cs="Arial"/>
          <w:sz w:val="20"/>
          <w:szCs w:val="20"/>
        </w:rPr>
        <w:t>,</w:t>
      </w:r>
      <w:r w:rsidR="0054264C" w:rsidRPr="003205C5">
        <w:rPr>
          <w:rFonts w:ascii="Arial" w:hAnsi="Arial" w:cs="Arial"/>
          <w:sz w:val="20"/>
          <w:szCs w:val="20"/>
        </w:rPr>
        <w:t xml:space="preserve"> such as recurrent respiratory infections, chronic lung changes, or observation</w:t>
      </w:r>
      <w:r w:rsidR="008E6226" w:rsidRPr="003205C5">
        <w:rPr>
          <w:rFonts w:ascii="Arial" w:hAnsi="Arial" w:cs="Arial"/>
          <w:sz w:val="20"/>
          <w:szCs w:val="20"/>
        </w:rPr>
        <w:t>s</w:t>
      </w:r>
      <w:r w:rsidR="0054264C" w:rsidRPr="003205C5">
        <w:rPr>
          <w:rFonts w:ascii="Arial" w:hAnsi="Arial" w:cs="Arial"/>
          <w:sz w:val="20"/>
          <w:szCs w:val="20"/>
        </w:rPr>
        <w:t xml:space="preserve"> of throat clearing, coughing, choking, hoarse</w:t>
      </w:r>
      <w:r w:rsidR="008E6226" w:rsidRPr="003205C5">
        <w:rPr>
          <w:rFonts w:ascii="Arial" w:hAnsi="Arial" w:cs="Arial"/>
          <w:sz w:val="20"/>
          <w:szCs w:val="20"/>
        </w:rPr>
        <w:t xml:space="preserve"> </w:t>
      </w:r>
      <w:r w:rsidR="0054264C" w:rsidRPr="003205C5">
        <w:rPr>
          <w:rFonts w:ascii="Arial" w:hAnsi="Arial" w:cs="Arial"/>
          <w:sz w:val="20"/>
          <w:szCs w:val="20"/>
        </w:rPr>
        <w:t>/</w:t>
      </w:r>
      <w:r w:rsidR="008E6226" w:rsidRPr="003205C5">
        <w:rPr>
          <w:rFonts w:ascii="Arial" w:hAnsi="Arial" w:cs="Arial"/>
          <w:sz w:val="20"/>
          <w:szCs w:val="20"/>
        </w:rPr>
        <w:t xml:space="preserve"> </w:t>
      </w:r>
      <w:r w:rsidR="0054264C" w:rsidRPr="003205C5">
        <w:rPr>
          <w:rFonts w:ascii="Arial" w:hAnsi="Arial" w:cs="Arial"/>
          <w:sz w:val="20"/>
          <w:szCs w:val="20"/>
        </w:rPr>
        <w:t>wet voice, change</w:t>
      </w:r>
      <w:r w:rsidR="008E6226" w:rsidRPr="003205C5">
        <w:rPr>
          <w:rFonts w:ascii="Arial" w:hAnsi="Arial" w:cs="Arial"/>
          <w:sz w:val="20"/>
          <w:szCs w:val="20"/>
        </w:rPr>
        <w:t>s</w:t>
      </w:r>
      <w:r w:rsidR="0054264C" w:rsidRPr="003205C5">
        <w:rPr>
          <w:rFonts w:ascii="Arial" w:hAnsi="Arial" w:cs="Arial"/>
          <w:sz w:val="20"/>
          <w:szCs w:val="20"/>
        </w:rPr>
        <w:t xml:space="preserve"> in breath sounds or fever</w:t>
      </w:r>
      <w:r w:rsidR="008E6226" w:rsidRPr="003205C5">
        <w:rPr>
          <w:rFonts w:ascii="Arial" w:hAnsi="Arial" w:cs="Arial"/>
          <w:sz w:val="20"/>
          <w:szCs w:val="20"/>
        </w:rPr>
        <w:t>s</w:t>
      </w:r>
      <w:r w:rsidR="0054264C" w:rsidRPr="003205C5">
        <w:rPr>
          <w:rFonts w:ascii="Arial" w:hAnsi="Arial" w:cs="Arial"/>
          <w:sz w:val="20"/>
          <w:szCs w:val="20"/>
        </w:rPr>
        <w:t xml:space="preserve"> during </w:t>
      </w:r>
      <w:r w:rsidR="008E6226" w:rsidRPr="003205C5">
        <w:rPr>
          <w:rFonts w:ascii="Arial" w:hAnsi="Arial" w:cs="Arial"/>
          <w:sz w:val="20"/>
          <w:szCs w:val="20"/>
        </w:rPr>
        <w:t>/</w:t>
      </w:r>
      <w:r w:rsidR="0054264C" w:rsidRPr="003205C5">
        <w:rPr>
          <w:rFonts w:ascii="Arial" w:hAnsi="Arial" w:cs="Arial"/>
          <w:sz w:val="20"/>
          <w:szCs w:val="20"/>
        </w:rPr>
        <w:t xml:space="preserve"> after meals.</w:t>
      </w:r>
    </w:p>
    <w:p w:rsidR="00D9526A" w:rsidRPr="003205C5" w:rsidRDefault="00F028CF" w:rsidP="00F028CF">
      <w:pPr>
        <w:pStyle w:val="ListParagraph"/>
        <w:numPr>
          <w:ilvl w:val="0"/>
          <w:numId w:val="3"/>
        </w:numPr>
        <w:spacing w:before="240"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  <w:u w:val="single"/>
        </w:rPr>
        <w:t>Who we don’t see</w:t>
      </w:r>
      <w:r w:rsidRPr="003205C5">
        <w:rPr>
          <w:rFonts w:ascii="Arial" w:hAnsi="Arial" w:cs="Arial"/>
          <w:sz w:val="20"/>
          <w:szCs w:val="20"/>
        </w:rPr>
        <w:t xml:space="preserve">: </w:t>
      </w:r>
      <w:r w:rsidR="00D9526A" w:rsidRPr="003205C5">
        <w:rPr>
          <w:rFonts w:ascii="Arial" w:hAnsi="Arial" w:cs="Arial"/>
          <w:sz w:val="20"/>
          <w:szCs w:val="20"/>
        </w:rPr>
        <w:t xml:space="preserve">Referrals for </w:t>
      </w:r>
      <w:r w:rsidR="006C7782" w:rsidRPr="003205C5">
        <w:rPr>
          <w:rFonts w:ascii="Arial" w:hAnsi="Arial" w:cs="Arial"/>
          <w:sz w:val="20"/>
          <w:szCs w:val="20"/>
        </w:rPr>
        <w:t xml:space="preserve">swallowing assessments for </w:t>
      </w:r>
      <w:r w:rsidR="00D9526A" w:rsidRPr="003205C5">
        <w:rPr>
          <w:rFonts w:ascii="Arial" w:hAnsi="Arial" w:cs="Arial"/>
          <w:sz w:val="20"/>
          <w:szCs w:val="20"/>
        </w:rPr>
        <w:t xml:space="preserve">children with neuromotor delays should sent to the </w:t>
      </w:r>
      <w:r w:rsidR="006C7782" w:rsidRPr="003205C5">
        <w:rPr>
          <w:rFonts w:ascii="Arial" w:hAnsi="Arial" w:cs="Arial"/>
          <w:sz w:val="20"/>
          <w:szCs w:val="20"/>
        </w:rPr>
        <w:t>Sunny Hill Health Centre Feeding Team</w:t>
      </w:r>
    </w:p>
    <w:p w:rsidR="00496044" w:rsidRDefault="00496044" w:rsidP="00830E92">
      <w:p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30E92" w:rsidRPr="003205C5" w:rsidRDefault="007A0677" w:rsidP="00830E92">
      <w:p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05C5">
        <w:rPr>
          <w:rFonts w:ascii="Arial" w:hAnsi="Arial" w:cs="Arial"/>
          <w:b/>
          <w:sz w:val="20"/>
          <w:szCs w:val="20"/>
        </w:rPr>
        <w:t>Please use this checklist to ensure referral is complete:</w:t>
      </w:r>
    </w:p>
    <w:p w:rsidR="00121983" w:rsidRPr="003205C5" w:rsidRDefault="007A0677" w:rsidP="00121983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ALL sections are completed</w:t>
      </w:r>
    </w:p>
    <w:p w:rsidR="008640FB" w:rsidRPr="003205C5" w:rsidRDefault="007A0677" w:rsidP="008640FB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A growth chart is attached</w:t>
      </w:r>
    </w:p>
    <w:p w:rsidR="00830E92" w:rsidRPr="003205C5" w:rsidRDefault="007A0677" w:rsidP="00121983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If marked as URGENT, c</w:t>
      </w:r>
      <w:r w:rsidR="00121983" w:rsidRPr="003205C5">
        <w:rPr>
          <w:rFonts w:ascii="Arial" w:hAnsi="Arial" w:cs="Arial"/>
          <w:sz w:val="20"/>
          <w:szCs w:val="20"/>
        </w:rPr>
        <w:t>lear justification for urgency</w:t>
      </w:r>
      <w:r w:rsidRPr="003205C5">
        <w:rPr>
          <w:rFonts w:ascii="Arial" w:hAnsi="Arial" w:cs="Arial"/>
          <w:sz w:val="20"/>
          <w:szCs w:val="20"/>
        </w:rPr>
        <w:t xml:space="preserve"> is provided</w:t>
      </w:r>
      <w:r w:rsidR="00121983" w:rsidRPr="003205C5">
        <w:rPr>
          <w:rFonts w:ascii="Arial" w:hAnsi="Arial" w:cs="Arial"/>
          <w:sz w:val="20"/>
          <w:szCs w:val="20"/>
        </w:rPr>
        <w:t xml:space="preserve"> </w:t>
      </w:r>
    </w:p>
    <w:p w:rsidR="00A07A5A" w:rsidRPr="003205C5" w:rsidRDefault="007A0677" w:rsidP="00CA1600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 xml:space="preserve">The </w:t>
      </w:r>
      <w:r w:rsidR="00E84EE0" w:rsidRPr="003205C5">
        <w:rPr>
          <w:rFonts w:ascii="Arial" w:hAnsi="Arial" w:cs="Arial"/>
          <w:sz w:val="20"/>
          <w:szCs w:val="20"/>
        </w:rPr>
        <w:t>question</w:t>
      </w:r>
      <w:r w:rsidRPr="003205C5">
        <w:rPr>
          <w:rFonts w:ascii="Arial" w:hAnsi="Arial" w:cs="Arial"/>
          <w:sz w:val="20"/>
          <w:szCs w:val="20"/>
        </w:rPr>
        <w:t>s</w:t>
      </w:r>
      <w:r w:rsidR="00E84EE0" w:rsidRPr="003205C5">
        <w:rPr>
          <w:rFonts w:ascii="Arial" w:hAnsi="Arial" w:cs="Arial"/>
          <w:sz w:val="20"/>
          <w:szCs w:val="20"/>
        </w:rPr>
        <w:t xml:space="preserve"> or concern</w:t>
      </w:r>
      <w:r w:rsidRPr="003205C5">
        <w:rPr>
          <w:rFonts w:ascii="Arial" w:hAnsi="Arial" w:cs="Arial"/>
          <w:sz w:val="20"/>
          <w:szCs w:val="20"/>
        </w:rPr>
        <w:t>s</w:t>
      </w:r>
      <w:r w:rsidR="00E84EE0" w:rsidRPr="003205C5">
        <w:rPr>
          <w:rFonts w:ascii="Arial" w:hAnsi="Arial" w:cs="Arial"/>
          <w:sz w:val="20"/>
          <w:szCs w:val="20"/>
        </w:rPr>
        <w:t xml:space="preserve"> to be addressed</w:t>
      </w:r>
      <w:r w:rsidRPr="003205C5">
        <w:rPr>
          <w:rFonts w:ascii="Arial" w:hAnsi="Arial" w:cs="Arial"/>
          <w:sz w:val="20"/>
          <w:szCs w:val="20"/>
        </w:rPr>
        <w:t xml:space="preserve"> are </w:t>
      </w:r>
      <w:r w:rsidR="0042267F" w:rsidRPr="003205C5">
        <w:rPr>
          <w:rFonts w:ascii="Arial" w:hAnsi="Arial" w:cs="Arial"/>
          <w:sz w:val="20"/>
          <w:szCs w:val="20"/>
        </w:rPr>
        <w:t xml:space="preserve">CLEARLY </w:t>
      </w:r>
      <w:r w:rsidRPr="003205C5">
        <w:rPr>
          <w:rFonts w:ascii="Arial" w:hAnsi="Arial" w:cs="Arial"/>
          <w:sz w:val="20"/>
          <w:szCs w:val="20"/>
        </w:rPr>
        <w:t>indicated</w:t>
      </w:r>
    </w:p>
    <w:p w:rsidR="00121983" w:rsidRPr="003205C5" w:rsidRDefault="007A0677" w:rsidP="00121983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A d</w:t>
      </w:r>
      <w:r w:rsidR="00121983" w:rsidRPr="003205C5">
        <w:rPr>
          <w:rFonts w:ascii="Arial" w:hAnsi="Arial" w:cs="Arial"/>
          <w:sz w:val="20"/>
          <w:szCs w:val="20"/>
        </w:rPr>
        <w:t>etailed feeding and nutrition history</w:t>
      </w:r>
      <w:r w:rsidRPr="003205C5">
        <w:rPr>
          <w:rFonts w:ascii="Arial" w:hAnsi="Arial" w:cs="Arial"/>
          <w:sz w:val="20"/>
          <w:szCs w:val="20"/>
        </w:rPr>
        <w:t xml:space="preserve"> is provided</w:t>
      </w:r>
    </w:p>
    <w:p w:rsidR="007A0677" w:rsidRPr="003205C5" w:rsidRDefault="007A0677" w:rsidP="00121983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If available, reports from community therapists are attached</w:t>
      </w:r>
    </w:p>
    <w:p w:rsidR="00121983" w:rsidRPr="003205C5" w:rsidRDefault="00121983" w:rsidP="00121983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Name</w:t>
      </w:r>
      <w:r w:rsidR="0072250A" w:rsidRPr="003205C5">
        <w:rPr>
          <w:rFonts w:ascii="Arial" w:hAnsi="Arial" w:cs="Arial"/>
          <w:sz w:val="20"/>
          <w:szCs w:val="20"/>
        </w:rPr>
        <w:t>s</w:t>
      </w:r>
      <w:r w:rsidRPr="003205C5">
        <w:rPr>
          <w:rFonts w:ascii="Arial" w:hAnsi="Arial" w:cs="Arial"/>
          <w:sz w:val="20"/>
          <w:szCs w:val="20"/>
        </w:rPr>
        <w:t xml:space="preserve"> and/or agency name for community supports</w:t>
      </w:r>
      <w:r w:rsidR="0072250A" w:rsidRPr="003205C5">
        <w:rPr>
          <w:rFonts w:ascii="Arial" w:hAnsi="Arial" w:cs="Arial"/>
          <w:sz w:val="20"/>
          <w:szCs w:val="20"/>
        </w:rPr>
        <w:t xml:space="preserve"> are indicated</w:t>
      </w:r>
    </w:p>
    <w:p w:rsidR="008640FB" w:rsidRPr="003205C5" w:rsidRDefault="008640FB" w:rsidP="003205C5">
      <w:pPr>
        <w:tabs>
          <w:tab w:val="left" w:pos="540"/>
          <w:tab w:val="left" w:pos="315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05C5">
        <w:rPr>
          <w:rFonts w:ascii="Arial" w:hAnsi="Arial" w:cs="Arial"/>
          <w:b/>
          <w:sz w:val="20"/>
          <w:szCs w:val="20"/>
        </w:rPr>
        <w:t xml:space="preserve">If referring </w:t>
      </w:r>
      <w:r w:rsidR="008E6226" w:rsidRPr="003205C5">
        <w:rPr>
          <w:rFonts w:ascii="Arial" w:hAnsi="Arial" w:cs="Arial"/>
          <w:b/>
          <w:sz w:val="20"/>
          <w:szCs w:val="20"/>
        </w:rPr>
        <w:t>to</w:t>
      </w:r>
      <w:r w:rsidRPr="003205C5">
        <w:rPr>
          <w:rFonts w:ascii="Arial" w:hAnsi="Arial" w:cs="Arial"/>
          <w:b/>
          <w:sz w:val="20"/>
          <w:szCs w:val="20"/>
        </w:rPr>
        <w:t xml:space="preserve"> </w:t>
      </w:r>
      <w:r w:rsidR="008E6226" w:rsidRPr="003205C5">
        <w:rPr>
          <w:rFonts w:ascii="Arial" w:hAnsi="Arial" w:cs="Arial"/>
          <w:b/>
          <w:sz w:val="20"/>
          <w:szCs w:val="20"/>
        </w:rPr>
        <w:t>S</w:t>
      </w:r>
      <w:r w:rsidRPr="003205C5">
        <w:rPr>
          <w:rFonts w:ascii="Arial" w:hAnsi="Arial" w:cs="Arial"/>
          <w:b/>
          <w:sz w:val="20"/>
          <w:szCs w:val="20"/>
        </w:rPr>
        <w:t xml:space="preserve">wallowing </w:t>
      </w:r>
      <w:r w:rsidR="008E6226" w:rsidRPr="003205C5">
        <w:rPr>
          <w:rFonts w:ascii="Arial" w:hAnsi="Arial" w:cs="Arial"/>
          <w:b/>
          <w:sz w:val="20"/>
          <w:szCs w:val="20"/>
        </w:rPr>
        <w:t>Clinic</w:t>
      </w:r>
      <w:r w:rsidRPr="003205C5">
        <w:rPr>
          <w:rFonts w:ascii="Arial" w:hAnsi="Arial" w:cs="Arial"/>
          <w:b/>
          <w:sz w:val="20"/>
          <w:szCs w:val="20"/>
        </w:rPr>
        <w:t>:</w:t>
      </w:r>
    </w:p>
    <w:p w:rsidR="008640FB" w:rsidRPr="003205C5" w:rsidRDefault="0042267F" w:rsidP="003205C5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A r</w:t>
      </w:r>
      <w:r w:rsidR="008640FB" w:rsidRPr="003205C5">
        <w:rPr>
          <w:rFonts w:ascii="Arial" w:hAnsi="Arial" w:cs="Arial"/>
          <w:sz w:val="20"/>
          <w:szCs w:val="20"/>
        </w:rPr>
        <w:t>adiology requisition</w:t>
      </w:r>
      <w:r w:rsidR="00E84EE0" w:rsidRPr="003205C5">
        <w:rPr>
          <w:rFonts w:ascii="Arial" w:hAnsi="Arial" w:cs="Arial"/>
          <w:sz w:val="20"/>
          <w:szCs w:val="20"/>
        </w:rPr>
        <w:t xml:space="preserve"> for videofluoroscopic swallow study</w:t>
      </w:r>
      <w:r w:rsidRPr="003205C5">
        <w:rPr>
          <w:rFonts w:ascii="Arial" w:hAnsi="Arial" w:cs="Arial"/>
          <w:sz w:val="20"/>
          <w:szCs w:val="20"/>
        </w:rPr>
        <w:t xml:space="preserve"> is attached for ALL referrals</w:t>
      </w:r>
    </w:p>
    <w:p w:rsidR="008640FB" w:rsidRPr="003205C5" w:rsidRDefault="0042267F" w:rsidP="008640FB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A radiology r</w:t>
      </w:r>
      <w:r w:rsidR="008640FB" w:rsidRPr="003205C5">
        <w:rPr>
          <w:rFonts w:ascii="Arial" w:hAnsi="Arial" w:cs="Arial"/>
          <w:sz w:val="20"/>
          <w:szCs w:val="20"/>
        </w:rPr>
        <w:t>equisition for upper GI for patients under 2 years old</w:t>
      </w:r>
    </w:p>
    <w:p w:rsidR="008640FB" w:rsidRPr="003205C5" w:rsidRDefault="008640FB" w:rsidP="003205C5">
      <w:pPr>
        <w:tabs>
          <w:tab w:val="left" w:pos="540"/>
          <w:tab w:val="left" w:pos="315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05C5">
        <w:rPr>
          <w:rFonts w:ascii="Arial" w:hAnsi="Arial" w:cs="Arial"/>
          <w:b/>
          <w:sz w:val="20"/>
          <w:szCs w:val="20"/>
        </w:rPr>
        <w:t>If referring for Steps to Feeding Tube Transition Clinic:</w:t>
      </w:r>
    </w:p>
    <w:p w:rsidR="008640FB" w:rsidRPr="003205C5" w:rsidRDefault="008640FB" w:rsidP="003205C5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As above, PLUS</w:t>
      </w:r>
    </w:p>
    <w:p w:rsidR="0042267F" w:rsidRPr="003205C5" w:rsidRDefault="0042267F" w:rsidP="0042267F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A detailed feeding and nutrition history is provided, including:</w:t>
      </w:r>
    </w:p>
    <w:p w:rsidR="0042267F" w:rsidRPr="003205C5" w:rsidRDefault="00FE20F3" w:rsidP="0042267F">
      <w:pPr>
        <w:pStyle w:val="ListParagraph"/>
        <w:numPr>
          <w:ilvl w:val="0"/>
          <w:numId w:val="2"/>
        </w:numPr>
        <w:tabs>
          <w:tab w:val="left" w:pos="3150"/>
        </w:tabs>
        <w:spacing w:before="240" w:after="24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Current t</w:t>
      </w:r>
      <w:r w:rsidR="0042267F" w:rsidRPr="003205C5">
        <w:rPr>
          <w:rFonts w:ascii="Arial" w:hAnsi="Arial" w:cs="Arial"/>
          <w:sz w:val="20"/>
          <w:szCs w:val="20"/>
        </w:rPr>
        <w:t>ube feeding plan</w:t>
      </w:r>
      <w:r w:rsidRPr="003205C5">
        <w:rPr>
          <w:rFonts w:ascii="Arial" w:hAnsi="Arial" w:cs="Arial"/>
          <w:sz w:val="20"/>
          <w:szCs w:val="20"/>
        </w:rPr>
        <w:t xml:space="preserve"> (formula, schedule)</w:t>
      </w:r>
    </w:p>
    <w:p w:rsidR="0042267F" w:rsidRPr="003205C5" w:rsidRDefault="0042267F" w:rsidP="0042267F">
      <w:pPr>
        <w:pStyle w:val="ListParagraph"/>
        <w:numPr>
          <w:ilvl w:val="0"/>
          <w:numId w:val="2"/>
        </w:numPr>
        <w:tabs>
          <w:tab w:val="left" w:pos="3150"/>
        </w:tabs>
        <w:spacing w:before="240" w:after="24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Consistencies and textures accepted by the child</w:t>
      </w:r>
    </w:p>
    <w:p w:rsidR="0042267F" w:rsidRPr="003205C5" w:rsidRDefault="0042267F" w:rsidP="0042267F">
      <w:pPr>
        <w:pStyle w:val="ListParagraph"/>
        <w:numPr>
          <w:ilvl w:val="0"/>
          <w:numId w:val="2"/>
        </w:numPr>
        <w:tabs>
          <w:tab w:val="left" w:pos="3150"/>
        </w:tabs>
        <w:spacing w:before="240" w:after="24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Typi</w:t>
      </w:r>
      <w:r w:rsidR="00FE20F3" w:rsidRPr="003205C5">
        <w:rPr>
          <w:rFonts w:ascii="Arial" w:hAnsi="Arial" w:cs="Arial"/>
          <w:sz w:val="20"/>
          <w:szCs w:val="20"/>
        </w:rPr>
        <w:t>cal oral intake</w:t>
      </w:r>
    </w:p>
    <w:p w:rsidR="0042267F" w:rsidRPr="003205C5" w:rsidRDefault="0042267F" w:rsidP="0042267F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If available, reports from swallowing assessments are attached</w:t>
      </w:r>
    </w:p>
    <w:p w:rsidR="0042267F" w:rsidRPr="003205C5" w:rsidRDefault="0042267F" w:rsidP="0042267F">
      <w:pPr>
        <w:pStyle w:val="ListParagraph"/>
        <w:numPr>
          <w:ilvl w:val="0"/>
          <w:numId w:val="2"/>
        </w:numPr>
        <w:tabs>
          <w:tab w:val="left" w:pos="540"/>
          <w:tab w:val="left" w:pos="315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3205C5">
        <w:rPr>
          <w:rFonts w:ascii="Arial" w:hAnsi="Arial" w:cs="Arial"/>
          <w:sz w:val="20"/>
          <w:szCs w:val="20"/>
        </w:rPr>
        <w:t>If available, reports from community therapists are attached</w:t>
      </w:r>
    </w:p>
    <w:p w:rsidR="003205C5" w:rsidRDefault="003205C5">
      <w:pPr>
        <w:rPr>
          <w:rFonts w:ascii="Calibri" w:hAnsi="Calibri" w:cs="Calibri"/>
          <w:b/>
          <w:color w:val="FFFFFF"/>
          <w:sz w:val="22"/>
          <w:szCs w:val="22"/>
        </w:rPr>
      </w:pPr>
      <w:r>
        <w:rPr>
          <w:rFonts w:ascii="Calibri" w:hAnsi="Calibri" w:cs="Calibri"/>
          <w:b/>
          <w:color w:val="FFFFFF"/>
          <w:sz w:val="22"/>
          <w:szCs w:val="22"/>
        </w:rPr>
        <w:br w:type="page"/>
      </w:r>
    </w:p>
    <w:p w:rsidR="00E53B18" w:rsidRPr="003571C9" w:rsidRDefault="00821243" w:rsidP="003205C5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shd w:val="clear" w:color="auto" w:fill="808080"/>
        <w:tabs>
          <w:tab w:val="left" w:pos="540"/>
          <w:tab w:val="left" w:pos="3150"/>
        </w:tabs>
        <w:spacing w:before="60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3571C9">
        <w:rPr>
          <w:rFonts w:ascii="Calibri" w:hAnsi="Calibri" w:cs="Calibri"/>
          <w:b/>
          <w:color w:val="FFFFFF"/>
          <w:sz w:val="22"/>
          <w:szCs w:val="22"/>
        </w:rPr>
        <w:lastRenderedPageBreak/>
        <w:t xml:space="preserve">*** </w:t>
      </w:r>
      <w:r w:rsidR="00D956FB" w:rsidRPr="003571C9">
        <w:rPr>
          <w:rFonts w:ascii="Calibri" w:hAnsi="Calibri" w:cs="Calibri"/>
          <w:b/>
          <w:color w:val="FFFFFF"/>
          <w:sz w:val="22"/>
          <w:szCs w:val="22"/>
        </w:rPr>
        <w:t>REFERRALS WILL NOT BE PROCESSED</w:t>
      </w:r>
      <w:r w:rsidRPr="003571C9">
        <w:rPr>
          <w:rFonts w:ascii="Calibri" w:hAnsi="Calibri" w:cs="Calibri"/>
          <w:b/>
          <w:color w:val="FFFFFF"/>
          <w:sz w:val="22"/>
          <w:szCs w:val="22"/>
        </w:rPr>
        <w:t xml:space="preserve"> UNTIL COMPLETE ***</w:t>
      </w:r>
    </w:p>
    <w:p w:rsidR="00960977" w:rsidRPr="003571C9" w:rsidRDefault="00F35BB7" w:rsidP="00F35BB7">
      <w:pPr>
        <w:tabs>
          <w:tab w:val="left" w:pos="540"/>
          <w:tab w:val="left" w:pos="3150"/>
        </w:tabs>
        <w:spacing w:before="240" w:after="240"/>
        <w:rPr>
          <w:rFonts w:ascii="Calibri" w:hAnsi="Calibri" w:cs="Calibri"/>
          <w:sz w:val="18"/>
          <w:szCs w:val="18"/>
        </w:rPr>
      </w:pPr>
      <w:r w:rsidRPr="003571C9">
        <w:rPr>
          <w:rFonts w:ascii="Calibri" w:hAnsi="Calibri" w:cs="Calibri"/>
          <w:sz w:val="18"/>
          <w:szCs w:val="18"/>
        </w:rPr>
        <w:t>Referral d</w:t>
      </w:r>
      <w:r w:rsidR="006E477F" w:rsidRPr="003571C9">
        <w:rPr>
          <w:rFonts w:ascii="Calibri" w:hAnsi="Calibri" w:cs="Calibri"/>
          <w:sz w:val="18"/>
          <w:szCs w:val="18"/>
        </w:rPr>
        <w:t xml:space="preserve">ate: </w:t>
      </w:r>
      <w:bookmarkStart w:id="1" w:name="Text14"/>
      <w:r w:rsidR="00FF0DBB" w:rsidRPr="003571C9">
        <w:rPr>
          <w:rFonts w:ascii="Calibri" w:hAnsi="Calibri" w:cs="Calibri"/>
          <w:color w:val="C0C0C0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F0DBB" w:rsidRPr="003571C9">
        <w:rPr>
          <w:rFonts w:ascii="Calibri" w:hAnsi="Calibri" w:cs="Calibri"/>
          <w:color w:val="C0C0C0"/>
          <w:sz w:val="18"/>
          <w:szCs w:val="18"/>
        </w:rPr>
        <w:instrText xml:space="preserve"> FORMTEXT </w:instrText>
      </w:r>
      <w:r w:rsidR="00FF0DBB" w:rsidRPr="003571C9">
        <w:rPr>
          <w:rFonts w:ascii="Calibri" w:hAnsi="Calibri" w:cs="Calibri"/>
          <w:color w:val="C0C0C0"/>
          <w:sz w:val="18"/>
          <w:szCs w:val="18"/>
        </w:rPr>
      </w:r>
      <w:r w:rsidR="00FF0DBB" w:rsidRPr="003571C9">
        <w:rPr>
          <w:rFonts w:ascii="Calibri" w:hAnsi="Calibri" w:cs="Calibri"/>
          <w:color w:val="C0C0C0"/>
          <w:sz w:val="18"/>
          <w:szCs w:val="18"/>
        </w:rPr>
        <w:fldChar w:fldCharType="separate"/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color w:val="C0C0C0"/>
          <w:sz w:val="18"/>
          <w:szCs w:val="18"/>
        </w:rPr>
        <w:fldChar w:fldCharType="end"/>
      </w:r>
      <w:bookmarkEnd w:id="1"/>
      <w:r w:rsidR="00FF0DBB" w:rsidRPr="003571C9">
        <w:rPr>
          <w:rFonts w:ascii="Calibri" w:hAnsi="Calibri" w:cs="Calibri"/>
          <w:color w:val="C0C0C0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FF0DBB" w:rsidRPr="003571C9">
        <w:rPr>
          <w:rFonts w:ascii="Calibri" w:hAnsi="Calibri" w:cs="Calibri"/>
          <w:color w:val="C0C0C0"/>
          <w:sz w:val="18"/>
          <w:szCs w:val="18"/>
        </w:rPr>
        <w:instrText xml:space="preserve"> FORMTEXT </w:instrText>
      </w:r>
      <w:r w:rsidR="00CB6E11">
        <w:rPr>
          <w:rFonts w:ascii="Calibri" w:hAnsi="Calibri" w:cs="Calibri"/>
          <w:color w:val="C0C0C0"/>
          <w:sz w:val="18"/>
          <w:szCs w:val="18"/>
        </w:rPr>
      </w:r>
      <w:r w:rsidR="00CB6E11">
        <w:rPr>
          <w:rFonts w:ascii="Calibri" w:hAnsi="Calibri" w:cs="Calibri"/>
          <w:color w:val="C0C0C0"/>
          <w:sz w:val="18"/>
          <w:szCs w:val="18"/>
        </w:rPr>
        <w:fldChar w:fldCharType="separate"/>
      </w:r>
      <w:r w:rsidR="00FF0DBB" w:rsidRPr="003571C9">
        <w:rPr>
          <w:rFonts w:ascii="Calibri" w:hAnsi="Calibri" w:cs="Calibri"/>
          <w:color w:val="C0C0C0"/>
          <w:sz w:val="18"/>
          <w:szCs w:val="18"/>
        </w:rPr>
        <w:fldChar w:fldCharType="end"/>
      </w:r>
      <w:bookmarkEnd w:id="2"/>
      <w:r w:rsidR="00244186" w:rsidRPr="003571C9">
        <w:rPr>
          <w:rFonts w:ascii="Calibri" w:hAnsi="Calibri" w:cs="Calibri"/>
          <w:sz w:val="18"/>
          <w:szCs w:val="18"/>
        </w:rPr>
        <w:t>/</w:t>
      </w:r>
      <w:bookmarkStart w:id="3" w:name="Text15"/>
      <w:r w:rsidR="00FF0DBB" w:rsidRPr="003571C9">
        <w:rPr>
          <w:rFonts w:ascii="Calibri" w:hAnsi="Calibri" w:cs="Calibri"/>
          <w:color w:val="C0C0C0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0DBB" w:rsidRPr="003571C9">
        <w:rPr>
          <w:rFonts w:ascii="Calibri" w:hAnsi="Calibri" w:cs="Calibri"/>
          <w:color w:val="C0C0C0"/>
          <w:sz w:val="18"/>
          <w:szCs w:val="18"/>
        </w:rPr>
        <w:instrText xml:space="preserve"> FORMTEXT </w:instrText>
      </w:r>
      <w:r w:rsidR="00FF0DBB" w:rsidRPr="003571C9">
        <w:rPr>
          <w:rFonts w:ascii="Calibri" w:hAnsi="Calibri" w:cs="Calibri"/>
          <w:color w:val="C0C0C0"/>
          <w:sz w:val="18"/>
          <w:szCs w:val="18"/>
        </w:rPr>
      </w:r>
      <w:r w:rsidR="00FF0DBB" w:rsidRPr="003571C9">
        <w:rPr>
          <w:rFonts w:ascii="Calibri" w:hAnsi="Calibri" w:cs="Calibri"/>
          <w:color w:val="C0C0C0"/>
          <w:sz w:val="18"/>
          <w:szCs w:val="18"/>
        </w:rPr>
        <w:fldChar w:fldCharType="separate"/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color w:val="C0C0C0"/>
          <w:sz w:val="18"/>
          <w:szCs w:val="18"/>
        </w:rPr>
        <w:t> </w:t>
      </w:r>
      <w:r w:rsidR="00FF0DBB" w:rsidRPr="003571C9">
        <w:rPr>
          <w:rFonts w:ascii="Calibri" w:hAnsi="Calibri" w:cs="Calibri"/>
          <w:color w:val="C0C0C0"/>
          <w:sz w:val="18"/>
          <w:szCs w:val="18"/>
        </w:rPr>
        <w:fldChar w:fldCharType="end"/>
      </w:r>
      <w:bookmarkEnd w:id="3"/>
      <w:r w:rsidR="00244186" w:rsidRPr="003571C9">
        <w:rPr>
          <w:rFonts w:ascii="Calibri" w:hAnsi="Calibri" w:cs="Calibri"/>
          <w:sz w:val="18"/>
          <w:szCs w:val="18"/>
        </w:rPr>
        <w:t>/</w:t>
      </w:r>
      <w:r w:rsidR="00FF0DBB" w:rsidRPr="003571C9">
        <w:rPr>
          <w:rFonts w:ascii="Calibri" w:hAnsi="Calibri" w:cs="Calibri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FF0DBB" w:rsidRPr="003571C9">
        <w:rPr>
          <w:rFonts w:ascii="Calibri" w:hAnsi="Calibri" w:cs="Calibri"/>
          <w:sz w:val="18"/>
          <w:szCs w:val="18"/>
        </w:rPr>
        <w:instrText xml:space="preserve"> FORMTEXT </w:instrText>
      </w:r>
      <w:r w:rsidR="00FF0DBB" w:rsidRPr="003571C9">
        <w:rPr>
          <w:rFonts w:ascii="Calibri" w:hAnsi="Calibri" w:cs="Calibri"/>
          <w:sz w:val="18"/>
          <w:szCs w:val="18"/>
        </w:rPr>
      </w:r>
      <w:r w:rsidR="00FF0DBB" w:rsidRPr="003571C9">
        <w:rPr>
          <w:rFonts w:ascii="Calibri" w:hAnsi="Calibri" w:cs="Calibri"/>
          <w:sz w:val="18"/>
          <w:szCs w:val="18"/>
        </w:rPr>
        <w:fldChar w:fldCharType="separate"/>
      </w:r>
      <w:r w:rsidR="00FF0DBB" w:rsidRPr="003571C9">
        <w:rPr>
          <w:rFonts w:ascii="Calibri" w:hAnsi="Calibri" w:cs="Calibri"/>
          <w:noProof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sz w:val="18"/>
          <w:szCs w:val="18"/>
        </w:rPr>
        <w:t> </w:t>
      </w:r>
      <w:r w:rsidR="00FF0DBB" w:rsidRPr="003571C9">
        <w:rPr>
          <w:rFonts w:ascii="Calibri" w:hAnsi="Calibri" w:cs="Calibri"/>
          <w:noProof/>
          <w:sz w:val="18"/>
          <w:szCs w:val="18"/>
        </w:rPr>
        <w:t> </w:t>
      </w:r>
      <w:r w:rsidR="00FF0DBB" w:rsidRPr="003571C9">
        <w:rPr>
          <w:rFonts w:ascii="Calibri" w:hAnsi="Calibri" w:cs="Calibri"/>
          <w:sz w:val="18"/>
          <w:szCs w:val="18"/>
        </w:rPr>
        <w:fldChar w:fldCharType="end"/>
      </w:r>
      <w:bookmarkEnd w:id="4"/>
    </w:p>
    <w:tbl>
      <w:tblPr>
        <w:tblW w:w="102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84"/>
        <w:gridCol w:w="5226"/>
      </w:tblGrid>
      <w:tr w:rsidR="00367C51" w:rsidRPr="003571C9" w:rsidTr="00367C51">
        <w:tc>
          <w:tcPr>
            <w:tcW w:w="4786" w:type="dxa"/>
            <w:gridSpan w:val="2"/>
            <w:vMerge w:val="restart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0E0E0"/>
            <w:vAlign w:val="center"/>
          </w:tcPr>
          <w:p w:rsidR="00367C51" w:rsidRPr="003571C9" w:rsidRDefault="00367C51" w:rsidP="00496044">
            <w:pPr>
              <w:spacing w:before="30" w:after="3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71C9">
              <w:rPr>
                <w:rFonts w:ascii="Calibri" w:hAnsi="Calibri" w:cs="Calibri"/>
                <w:b/>
                <w:sz w:val="22"/>
                <w:szCs w:val="22"/>
              </w:rPr>
              <w:t>FAX COMPLETED REFERRALS TO (604) 875-3244</w:t>
            </w:r>
          </w:p>
        </w:tc>
        <w:tc>
          <w:tcPr>
            <w:tcW w:w="284" w:type="dxa"/>
            <w:vMerge w:val="restart"/>
            <w:tcBorders>
              <w:top w:val="nil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0E0E0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 xml:space="preserve">SERVICES </w:t>
            </w:r>
            <w:r w:rsidR="00121983" w:rsidRPr="003571C9">
              <w:rPr>
                <w:rFonts w:ascii="Calibri" w:hAnsi="Calibri" w:cs="Calibri"/>
                <w:b/>
                <w:sz w:val="18"/>
                <w:szCs w:val="18"/>
              </w:rPr>
              <w:t>NEEDED</w:t>
            </w:r>
          </w:p>
        </w:tc>
      </w:tr>
      <w:tr w:rsidR="00367C51" w:rsidRPr="003571C9" w:rsidTr="00367C51">
        <w:trPr>
          <w:trHeight w:val="280"/>
        </w:trPr>
        <w:tc>
          <w:tcPr>
            <w:tcW w:w="4786" w:type="dxa"/>
            <w:gridSpan w:val="2"/>
            <w:vMerge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6" w:type="dxa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776DBD" w:rsidRDefault="00776DBD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46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Outpatient Nutrition Clinic</w:t>
            </w:r>
          </w:p>
          <w:p w:rsidR="00776DBD" w:rsidRPr="003571C9" w:rsidRDefault="00776DBD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9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46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Swallowing </w:t>
            </w:r>
            <w:r>
              <w:rPr>
                <w:rFonts w:ascii="Calibri" w:hAnsi="Calibri" w:cs="Calibri"/>
                <w:sz w:val="18"/>
                <w:szCs w:val="18"/>
              </w:rPr>
              <w:t>Clinic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attach Radiology requisition</w:t>
            </w:r>
            <w:r w:rsidRPr="003571C9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776DBD" w:rsidRPr="003571C9" w:rsidRDefault="00776DBD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8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46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Complex Feeding and Nu</w:t>
            </w:r>
            <w:r w:rsidR="00DB36D0">
              <w:rPr>
                <w:rFonts w:ascii="Calibri" w:hAnsi="Calibri" w:cs="Calibri"/>
                <w:sz w:val="18"/>
                <w:szCs w:val="18"/>
              </w:rPr>
              <w:t>trition Service</w:t>
            </w:r>
            <w:r w:rsidR="00AC0AB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AC0AB2" w:rsidRPr="00AC0AB2">
              <w:rPr>
                <w:rFonts w:ascii="Calibri" w:hAnsi="Calibri" w:cs="Calibri"/>
                <w:sz w:val="18"/>
                <w:szCs w:val="18"/>
                <w:u w:val="single"/>
              </w:rPr>
              <w:t>select one</w:t>
            </w:r>
            <w:r w:rsidR="00AC0AB2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A61037" w:rsidRDefault="00367C51" w:rsidP="00496044">
            <w:pPr>
              <w:spacing w:before="30" w:after="30"/>
              <w:ind w:left="551" w:hanging="255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9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610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96044">
              <w:rPr>
                <w:rFonts w:ascii="Calibri" w:hAnsi="Calibri" w:cs="Calibri"/>
                <w:sz w:val="18"/>
                <w:szCs w:val="18"/>
              </w:rPr>
              <w:t xml:space="preserve">CFNS – </w:t>
            </w:r>
            <w:r w:rsidR="00A61037">
              <w:rPr>
                <w:rFonts w:ascii="Calibri" w:hAnsi="Calibri" w:cs="Calibri"/>
                <w:sz w:val="18"/>
                <w:szCs w:val="18"/>
              </w:rPr>
              <w:t>OT, RD</w:t>
            </w:r>
            <w:r w:rsidR="00AB5756">
              <w:rPr>
                <w:rFonts w:ascii="Calibri" w:hAnsi="Calibri" w:cs="Calibri"/>
                <w:sz w:val="18"/>
                <w:szCs w:val="18"/>
              </w:rPr>
              <w:t xml:space="preserve"> only (± SW, RN)</w:t>
            </w:r>
          </w:p>
          <w:p w:rsidR="00335241" w:rsidRDefault="00335241" w:rsidP="00496044">
            <w:pPr>
              <w:spacing w:before="30" w:after="30"/>
              <w:ind w:left="551" w:hanging="255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B575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496044">
              <w:rPr>
                <w:rFonts w:ascii="Calibri" w:hAnsi="Calibri" w:cs="Calibri"/>
                <w:sz w:val="18"/>
                <w:szCs w:val="18"/>
              </w:rPr>
              <w:t xml:space="preserve">CFNS – </w:t>
            </w:r>
            <w:r w:rsidR="00A61037">
              <w:rPr>
                <w:rFonts w:ascii="Calibri" w:hAnsi="Calibri" w:cs="Calibri"/>
                <w:sz w:val="18"/>
                <w:szCs w:val="18"/>
              </w:rPr>
              <w:t>Medical re</w:t>
            </w:r>
            <w:r w:rsidR="00AB5756">
              <w:rPr>
                <w:rFonts w:ascii="Calibri" w:hAnsi="Calibri" w:cs="Calibri"/>
                <w:sz w:val="18"/>
                <w:szCs w:val="18"/>
              </w:rPr>
              <w:t>view including MD, OT, RD (± SW, RN)</w:t>
            </w:r>
          </w:p>
          <w:p w:rsidR="00496044" w:rsidRDefault="00367C51" w:rsidP="00496044">
            <w:pPr>
              <w:spacing w:before="30" w:after="30"/>
              <w:ind w:left="551" w:hanging="255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7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B57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96044">
              <w:rPr>
                <w:rFonts w:ascii="Calibri" w:hAnsi="Calibri" w:cs="Calibri"/>
                <w:sz w:val="18"/>
                <w:szCs w:val="18"/>
              </w:rPr>
              <w:t xml:space="preserve">CFNS – </w:t>
            </w:r>
            <w:r w:rsidRPr="003571C9">
              <w:rPr>
                <w:rFonts w:ascii="Calibri" w:hAnsi="Calibri" w:cs="Calibri"/>
                <w:sz w:val="18"/>
                <w:szCs w:val="18"/>
              </w:rPr>
              <w:t>Steps to Feeding Tube Transition Clinic</w:t>
            </w:r>
          </w:p>
          <w:p w:rsidR="00367C51" w:rsidRPr="003571C9" w:rsidRDefault="00367C51" w:rsidP="00496044">
            <w:pPr>
              <w:spacing w:before="30" w:after="30"/>
              <w:ind w:left="551" w:hanging="255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2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96044">
              <w:rPr>
                <w:rFonts w:ascii="Calibri" w:hAnsi="Calibri" w:cs="Calibri"/>
                <w:sz w:val="18"/>
                <w:szCs w:val="18"/>
              </w:rPr>
              <w:t xml:space="preserve"> CFNS – </w:t>
            </w:r>
            <w:r w:rsidRPr="003571C9">
              <w:rPr>
                <w:rFonts w:ascii="Calibri" w:hAnsi="Calibri" w:cs="Calibri"/>
                <w:sz w:val="18"/>
                <w:szCs w:val="18"/>
              </w:rPr>
              <w:t>Intestinal Rehabilitation Program</w:t>
            </w:r>
            <w:r w:rsidR="00496044">
              <w:rPr>
                <w:rFonts w:ascii="Calibri" w:hAnsi="Calibri" w:cs="Calibri"/>
                <w:sz w:val="18"/>
                <w:szCs w:val="18"/>
              </w:rPr>
              <w:t xml:space="preserve"> (CHIRP)</w:t>
            </w:r>
          </w:p>
        </w:tc>
      </w:tr>
      <w:tr w:rsidR="00367C51" w:rsidRPr="003571C9" w:rsidTr="00367C51">
        <w:trPr>
          <w:trHeight w:val="20"/>
        </w:trPr>
        <w:tc>
          <w:tcPr>
            <w:tcW w:w="4786" w:type="dxa"/>
            <w:gridSpan w:val="2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thinThickSmallGap" w:sz="12" w:space="0" w:color="auto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7C51" w:rsidRPr="003571C9" w:rsidTr="00367C51">
        <w:trPr>
          <w:trHeight w:val="70"/>
        </w:trPr>
        <w:tc>
          <w:tcPr>
            <w:tcW w:w="4786" w:type="dxa"/>
            <w:gridSpan w:val="2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URGENCY</w:t>
            </w:r>
          </w:p>
        </w:tc>
        <w:tc>
          <w:tcPr>
            <w:tcW w:w="284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6" w:type="dxa"/>
            <w:vMerge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7C51" w:rsidRPr="003571C9" w:rsidTr="00EC1098">
        <w:trPr>
          <w:trHeight w:val="525"/>
        </w:trPr>
        <w:tc>
          <w:tcPr>
            <w:tcW w:w="2393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Urgent – </w:t>
            </w: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Clear justification for urgency must be provided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Not urgent</w:t>
            </w:r>
          </w:p>
        </w:tc>
        <w:tc>
          <w:tcPr>
            <w:tcW w:w="284" w:type="dxa"/>
            <w:vMerge/>
            <w:tcBorders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6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367C51" w:rsidRPr="003571C9" w:rsidRDefault="00367C51" w:rsidP="00496044">
            <w:pPr>
              <w:spacing w:before="30" w:after="3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F0DBB" w:rsidRPr="003571C9" w:rsidRDefault="00FF0DBB" w:rsidP="00031F57">
      <w:pPr>
        <w:rPr>
          <w:rFonts w:ascii="Calibri" w:hAnsi="Calibri" w:cs="Calibri"/>
          <w:sz w:val="18"/>
          <w:szCs w:val="1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92"/>
        <w:gridCol w:w="512"/>
        <w:gridCol w:w="1204"/>
        <w:gridCol w:w="8"/>
        <w:gridCol w:w="1197"/>
        <w:gridCol w:w="524"/>
        <w:gridCol w:w="3427"/>
      </w:tblGrid>
      <w:tr w:rsidR="00EE4AB2" w:rsidRPr="003571C9" w:rsidTr="00C03C30">
        <w:tc>
          <w:tcPr>
            <w:tcW w:w="1029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CLIENT INFORMATION</w:t>
            </w:r>
          </w:p>
        </w:tc>
      </w:tr>
      <w:tr w:rsidR="006162EB" w:rsidRPr="003571C9" w:rsidTr="00214604">
        <w:trPr>
          <w:trHeight w:val="63"/>
        </w:trPr>
        <w:tc>
          <w:tcPr>
            <w:tcW w:w="342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Surname: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4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First Name: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2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Middle Name: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</w:tr>
      <w:tr w:rsidR="006162EB" w:rsidRPr="003571C9" w:rsidTr="00EC1098">
        <w:tc>
          <w:tcPr>
            <w:tcW w:w="342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PHN: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4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DOB: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2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E4AB2" w:rsidRPr="003571C9" w:rsidRDefault="0049604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</w:t>
            </w:r>
            <w:r w:rsidR="00EE4AB2" w:rsidRPr="003571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bookmarkStart w:id="17" w:name="Check1"/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  <w:r w:rsidR="00EE4AB2" w:rsidRPr="003571C9">
              <w:rPr>
                <w:rFonts w:ascii="Calibri" w:hAnsi="Calibri" w:cs="Calibri"/>
                <w:sz w:val="18"/>
                <w:szCs w:val="18"/>
              </w:rPr>
              <w:t xml:space="preserve"> F </w:t>
            </w:r>
            <w:r w:rsidR="00960977" w:rsidRPr="003571C9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bookmarkStart w:id="18" w:name="Check2"/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  <w:r w:rsidR="00EE4AB2" w:rsidRPr="003571C9">
              <w:rPr>
                <w:rFonts w:ascii="Calibri" w:hAnsi="Calibri" w:cs="Calibri"/>
                <w:sz w:val="18"/>
                <w:szCs w:val="18"/>
              </w:rPr>
              <w:t xml:space="preserve"> M </w:t>
            </w:r>
          </w:p>
        </w:tc>
      </w:tr>
      <w:tr w:rsidR="006162EB" w:rsidRPr="003571C9" w:rsidTr="00EC1098">
        <w:tc>
          <w:tcPr>
            <w:tcW w:w="6869" w:type="dxa"/>
            <w:gridSpan w:val="7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Address: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2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E4AB2" w:rsidRPr="003571C9" w:rsidRDefault="005B16D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Apartment</w:t>
            </w:r>
            <w:r w:rsidR="00EE4AB2" w:rsidRPr="003571C9">
              <w:rPr>
                <w:rFonts w:ascii="Calibri" w:hAnsi="Calibri" w:cs="Calibri"/>
                <w:sz w:val="18"/>
                <w:szCs w:val="18"/>
              </w:rPr>
              <w:t xml:space="preserve"> #: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6162EB" w:rsidRPr="003571C9" w:rsidTr="00EC1098">
        <w:tc>
          <w:tcPr>
            <w:tcW w:w="342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City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4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Province: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2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Postal code: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</w:tr>
      <w:tr w:rsidR="006162EB" w:rsidRPr="003571C9" w:rsidTr="00EC1098">
        <w:tc>
          <w:tcPr>
            <w:tcW w:w="342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AB2" w:rsidRPr="003571C9" w:rsidRDefault="00960977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Home </w:t>
            </w:r>
            <w:r w:rsidR="00D019CF" w:rsidRPr="003571C9">
              <w:rPr>
                <w:rFonts w:ascii="Calibri" w:hAnsi="Calibri" w:cs="Calibri"/>
                <w:sz w:val="18"/>
                <w:szCs w:val="18"/>
              </w:rPr>
              <w:t>#</w:t>
            </w:r>
            <w:r w:rsidR="00EE4AB2" w:rsidRPr="003571C9">
              <w:rPr>
                <w:rFonts w:ascii="Calibri" w:hAnsi="Calibri" w:cs="Calibri"/>
                <w:sz w:val="18"/>
                <w:szCs w:val="18"/>
              </w:rPr>
              <w:t>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4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AB2" w:rsidRPr="003571C9" w:rsidRDefault="00960977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Cell </w:t>
            </w:r>
            <w:r w:rsidR="00D019CF" w:rsidRPr="003571C9">
              <w:rPr>
                <w:rFonts w:ascii="Calibri" w:hAnsi="Calibri" w:cs="Calibri"/>
                <w:sz w:val="18"/>
                <w:szCs w:val="18"/>
              </w:rPr>
              <w:t>#</w:t>
            </w:r>
            <w:r w:rsidR="00EE4AB2" w:rsidRPr="003571C9">
              <w:rPr>
                <w:rFonts w:ascii="Calibri" w:hAnsi="Calibri" w:cs="Calibri"/>
                <w:sz w:val="18"/>
                <w:szCs w:val="18"/>
              </w:rPr>
              <w:t>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42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Email: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</w:tr>
      <w:tr w:rsidR="00886BC9" w:rsidRPr="003571C9" w:rsidTr="00EC1098">
        <w:tc>
          <w:tcPr>
            <w:tcW w:w="342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86BC9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Caregiver</w:t>
            </w:r>
            <w:r w:rsidR="00886BC9" w:rsidRPr="003571C9">
              <w:rPr>
                <w:rFonts w:ascii="Calibri" w:hAnsi="Calibri" w:cs="Calibri"/>
                <w:sz w:val="18"/>
                <w:szCs w:val="18"/>
              </w:rPr>
              <w:t xml:space="preserve"> names: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71C9">
              <w:rPr>
                <w:rFonts w:ascii="Calibri" w:hAnsi="Calibri" w:cs="Calibri"/>
                <w:sz w:val="18"/>
                <w:szCs w:val="18"/>
              </w:rPr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86BC9" w:rsidRPr="003571C9" w:rsidRDefault="00886BC9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86BC9" w:rsidRPr="003571C9" w:rsidRDefault="00886BC9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62EB" w:rsidRPr="003571C9" w:rsidTr="00EC1098">
        <w:tc>
          <w:tcPr>
            <w:tcW w:w="6869" w:type="dxa"/>
            <w:gridSpan w:val="7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0C5DD4" w:rsidRPr="003571C9" w:rsidRDefault="000C5DD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Spoken languages: </w:t>
            </w:r>
            <w:bookmarkStart w:id="27" w:name="Check5"/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  <w:r w:rsidR="00960977" w:rsidRPr="003571C9">
              <w:rPr>
                <w:rFonts w:ascii="Calibri" w:hAnsi="Calibri" w:cs="Calibri"/>
                <w:sz w:val="18"/>
                <w:szCs w:val="18"/>
              </w:rPr>
              <w:t xml:space="preserve"> English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0977" w:rsidRPr="003571C9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bookmarkStart w:id="28" w:name="Check6"/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8"/>
            <w:r w:rsidR="00960977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71C9">
              <w:rPr>
                <w:rFonts w:ascii="Calibri" w:hAnsi="Calibri" w:cs="Calibri"/>
                <w:sz w:val="18"/>
                <w:szCs w:val="18"/>
              </w:rPr>
              <w:t>Other:</w:t>
            </w:r>
            <w:r w:rsidR="00776D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6DBD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6DBD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6DBD" w:rsidRPr="003571C9">
              <w:rPr>
                <w:rFonts w:ascii="Calibri" w:hAnsi="Calibri" w:cs="Calibri"/>
                <w:sz w:val="18"/>
                <w:szCs w:val="18"/>
              </w:rPr>
            </w:r>
            <w:r w:rsidR="00776DBD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6DBD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6DBD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6DBD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6DBD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6DBD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6DBD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42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C5DD4" w:rsidRPr="003571C9" w:rsidRDefault="000C5DD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Interpreter required: </w:t>
            </w:r>
            <w:bookmarkStart w:id="29" w:name="Check3"/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  <w:r w:rsidR="00960977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Y  </w:t>
            </w:r>
            <w:r w:rsidR="00960977" w:rsidRPr="003571C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bookmarkStart w:id="30" w:name="Check4"/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0"/>
            <w:r w:rsidR="00960977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71C9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</w:tr>
      <w:tr w:rsidR="000C5DD4" w:rsidRPr="003571C9" w:rsidTr="00C03C30">
        <w:tc>
          <w:tcPr>
            <w:tcW w:w="1029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5DD4" w:rsidRPr="003571C9" w:rsidRDefault="000C5DD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Client and f</w:t>
            </w:r>
            <w:r w:rsidR="00960977" w:rsidRPr="003571C9">
              <w:rPr>
                <w:rFonts w:ascii="Calibri" w:hAnsi="Calibri" w:cs="Calibri"/>
                <w:sz w:val="18"/>
                <w:szCs w:val="18"/>
              </w:rPr>
              <w:t xml:space="preserve">amily aware of the referral: </w:t>
            </w:r>
            <w:bookmarkStart w:id="31" w:name="Check7"/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1"/>
            <w:r w:rsidR="00960977" w:rsidRPr="003571C9">
              <w:rPr>
                <w:rFonts w:ascii="Calibri" w:hAnsi="Calibri" w:cs="Calibri"/>
                <w:sz w:val="18"/>
                <w:szCs w:val="18"/>
              </w:rPr>
              <w:t xml:space="preserve"> Y    </w:t>
            </w:r>
            <w:bookmarkStart w:id="32" w:name="Check8"/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2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N </w:t>
            </w:r>
          </w:p>
        </w:tc>
      </w:tr>
      <w:tr w:rsidR="00EE4AB2" w:rsidRPr="003571C9" w:rsidTr="00214604">
        <w:trPr>
          <w:trHeight w:val="40"/>
        </w:trPr>
        <w:tc>
          <w:tcPr>
            <w:tcW w:w="1029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A016FE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REFERRING PHYSICIAN</w:t>
            </w:r>
            <w:r w:rsidR="00456F15" w:rsidRPr="003571C9">
              <w:rPr>
                <w:rFonts w:ascii="Calibri" w:hAnsi="Calibri" w:cs="Calibri"/>
                <w:b/>
                <w:sz w:val="18"/>
                <w:szCs w:val="18"/>
              </w:rPr>
              <w:t xml:space="preserve"> / NURSE PRACTITIONER</w:t>
            </w:r>
            <w:r w:rsidR="00DB36D0">
              <w:rPr>
                <w:rFonts w:ascii="Calibri" w:hAnsi="Calibri" w:cs="Calibri"/>
                <w:b/>
                <w:sz w:val="18"/>
                <w:szCs w:val="18"/>
              </w:rPr>
              <w:t xml:space="preserve"> / FEEDING THERAPIST </w:t>
            </w:r>
          </w:p>
          <w:p w:rsidR="00A016FE" w:rsidRPr="003571C9" w:rsidRDefault="00A016FE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*** FOR CONTINUITY OF CARE, PRIMARY CARE PROVIDERS </w:t>
            </w:r>
            <w:r w:rsidR="00DB36D0">
              <w:rPr>
                <w:rFonts w:ascii="Calibri" w:hAnsi="Calibri" w:cs="Calibri"/>
                <w:sz w:val="18"/>
                <w:szCs w:val="18"/>
              </w:rPr>
              <w:t>MUST BE AWARE OF ALL REFERRALS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***</w:t>
            </w:r>
          </w:p>
        </w:tc>
      </w:tr>
      <w:tr w:rsidR="006162EB" w:rsidRPr="003571C9" w:rsidTr="00EC1098">
        <w:tc>
          <w:tcPr>
            <w:tcW w:w="342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Name: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44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Agency: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42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E4AB2" w:rsidRPr="003571C9" w:rsidRDefault="00EE4AB2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Billing #: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5"/>
          </w:p>
        </w:tc>
      </w:tr>
      <w:tr w:rsidR="006162EB" w:rsidRPr="003571C9" w:rsidTr="00EC1098">
        <w:tc>
          <w:tcPr>
            <w:tcW w:w="342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956FB" w:rsidRPr="003571C9" w:rsidRDefault="00D956FB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Office #: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44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956FB" w:rsidRPr="003571C9" w:rsidRDefault="00D956FB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Fax #: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42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956FB" w:rsidRPr="003571C9" w:rsidRDefault="00D956FB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Email: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="00FF0DBB"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F0DBB"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8"/>
          </w:p>
        </w:tc>
      </w:tr>
      <w:tr w:rsidR="002D030A" w:rsidRPr="003571C9" w:rsidTr="00496044">
        <w:tc>
          <w:tcPr>
            <w:tcW w:w="1029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30A" w:rsidRPr="003571C9" w:rsidRDefault="002D030A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Signature:</w:t>
            </w:r>
          </w:p>
        </w:tc>
      </w:tr>
      <w:tr w:rsidR="004A7D04" w:rsidRPr="003571C9" w:rsidTr="00214604">
        <w:tc>
          <w:tcPr>
            <w:tcW w:w="1029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7D04" w:rsidRPr="003571C9" w:rsidRDefault="004A7D0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If referring </w:t>
            </w:r>
            <w:r w:rsidR="00F52C0C">
              <w:rPr>
                <w:rFonts w:ascii="Calibri" w:hAnsi="Calibri" w:cs="Calibri"/>
                <w:sz w:val="18"/>
                <w:szCs w:val="18"/>
              </w:rPr>
              <w:t>clinician</w:t>
            </w:r>
            <w:r w:rsidR="00496044">
              <w:rPr>
                <w:rFonts w:ascii="Calibri" w:hAnsi="Calibri" w:cs="Calibri"/>
                <w:sz w:val="18"/>
                <w:szCs w:val="18"/>
              </w:rPr>
              <w:t xml:space="preserve"> is different from primary care provider:</w:t>
            </w:r>
          </w:p>
        </w:tc>
      </w:tr>
      <w:tr w:rsidR="00496044" w:rsidRPr="003571C9" w:rsidTr="00214604">
        <w:tc>
          <w:tcPr>
            <w:tcW w:w="5148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96044" w:rsidRDefault="0049604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Name of primary care provider: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71C9">
              <w:rPr>
                <w:rFonts w:ascii="Calibri" w:hAnsi="Calibri" w:cs="Calibri"/>
                <w:sz w:val="18"/>
                <w:szCs w:val="18"/>
              </w:rPr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6044" w:rsidRDefault="0049604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Primary care provider aware of the referral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Y   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N</w:t>
            </w:r>
          </w:p>
        </w:tc>
      </w:tr>
      <w:tr w:rsidR="0066719F" w:rsidRPr="003571C9" w:rsidTr="00C03C30">
        <w:tc>
          <w:tcPr>
            <w:tcW w:w="1029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6719F" w:rsidRPr="003571C9" w:rsidRDefault="0066719F" w:rsidP="00496044">
            <w:pPr>
              <w:spacing w:before="20" w:afterLines="20" w:after="48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REASO</w:t>
            </w:r>
            <w:r w:rsidR="000A56A6" w:rsidRPr="003571C9">
              <w:rPr>
                <w:rFonts w:ascii="Calibri" w:hAnsi="Calibri" w:cs="Calibri"/>
                <w:b/>
                <w:sz w:val="18"/>
                <w:szCs w:val="18"/>
              </w:rPr>
              <w:t>N FOR REFERRAL</w:t>
            </w:r>
          </w:p>
        </w:tc>
      </w:tr>
      <w:tr w:rsidR="00776DBD" w:rsidRPr="003571C9" w:rsidTr="0021460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. Does the child have </w:t>
            </w:r>
            <w:r w:rsidR="004A7D04">
              <w:rPr>
                <w:rFonts w:ascii="Calibri" w:hAnsi="Calibri" w:cs="Calibri"/>
                <w:sz w:val="18"/>
                <w:szCs w:val="18"/>
              </w:rPr>
              <w:t>neuromotor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delays?  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No   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3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9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Yes, mild to moderate   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Yes, severe</w:t>
            </w:r>
          </w:p>
        </w:tc>
      </w:tr>
      <w:tr w:rsidR="00776DBD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571C9">
              <w:rPr>
                <w:rFonts w:ascii="Calibri" w:hAnsi="Calibri" w:cs="Calibri"/>
                <w:sz w:val="18"/>
                <w:szCs w:val="18"/>
              </w:rPr>
              <w:t>. Which specific question(s) or concern(s) need to be addressed?</w:t>
            </w:r>
          </w:p>
        </w:tc>
      </w:tr>
      <w:tr w:rsidR="00776DBD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4604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04" w:rsidRPr="003571C9" w:rsidRDefault="0021460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4604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04" w:rsidRPr="003571C9" w:rsidRDefault="0021460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4604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04" w:rsidRPr="003571C9" w:rsidRDefault="00214604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49604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496044">
            <w:pPr>
              <w:spacing w:before="20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2D35" w:rsidRPr="003571C9" w:rsidTr="00214604">
        <w:trPr>
          <w:trHeight w:val="40"/>
        </w:trPr>
        <w:tc>
          <w:tcPr>
            <w:tcW w:w="102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502D35" w:rsidRPr="003571C9" w:rsidRDefault="00502D35" w:rsidP="00214604">
            <w:pPr>
              <w:spacing w:beforeLines="20" w:before="48" w:afterLines="20" w:after="48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PAST MEDICAL HISTORY</w:t>
            </w:r>
          </w:p>
        </w:tc>
      </w:tr>
      <w:tr w:rsidR="00502D35" w:rsidRPr="003571C9" w:rsidTr="0021460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2D35" w:rsidRPr="003571C9" w:rsidRDefault="00502D35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Primary diagnosis: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71C9">
              <w:rPr>
                <w:rFonts w:ascii="Calibri" w:hAnsi="Calibri" w:cs="Calibri"/>
                <w:sz w:val="18"/>
                <w:szCs w:val="18"/>
              </w:rPr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0"/>
          </w:p>
        </w:tc>
      </w:tr>
      <w:tr w:rsidR="00502D35" w:rsidRPr="003571C9" w:rsidTr="0021460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2D35" w:rsidRPr="003571C9" w:rsidRDefault="00502D35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Other medical conditions: </w:t>
            </w:r>
            <w:bookmarkStart w:id="41" w:name="Text67"/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71C9">
              <w:rPr>
                <w:rFonts w:ascii="Calibri" w:hAnsi="Calibri" w:cs="Calibri"/>
                <w:sz w:val="18"/>
                <w:szCs w:val="18"/>
              </w:rPr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1"/>
          </w:p>
        </w:tc>
      </w:tr>
      <w:tr w:rsidR="00502D35" w:rsidRPr="003571C9" w:rsidTr="0021460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2D35" w:rsidRPr="003571C9" w:rsidRDefault="00502D35" w:rsidP="00214604">
            <w:pPr>
              <w:tabs>
                <w:tab w:val="center" w:pos="5040"/>
              </w:tabs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2D35" w:rsidRPr="003571C9" w:rsidTr="0021460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2D35" w:rsidRPr="003571C9" w:rsidRDefault="00502D35" w:rsidP="00214604">
            <w:pPr>
              <w:tabs>
                <w:tab w:val="center" w:pos="5040"/>
              </w:tabs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2D35" w:rsidRPr="003571C9" w:rsidTr="00214604">
        <w:trPr>
          <w:trHeight w:val="6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2D35" w:rsidRPr="003571C9" w:rsidRDefault="00502D35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2D35" w:rsidRPr="003571C9" w:rsidTr="00E84EE0">
        <w:trPr>
          <w:trHeight w:val="242"/>
        </w:trPr>
        <w:tc>
          <w:tcPr>
            <w:tcW w:w="1029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D35" w:rsidRPr="003571C9" w:rsidRDefault="00502D35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4EE0" w:rsidRPr="003571C9" w:rsidTr="00E84EE0">
        <w:trPr>
          <w:trHeight w:val="106"/>
        </w:trPr>
        <w:tc>
          <w:tcPr>
            <w:tcW w:w="5148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</w:tcPr>
          <w:p w:rsidR="00E84EE0" w:rsidRPr="003571C9" w:rsidRDefault="00E84EE0" w:rsidP="00214604">
            <w:pPr>
              <w:spacing w:beforeLines="20" w:before="48" w:afterLines="20" w:after="48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 xml:space="preserve">FEEDING AND NUTRITION </w:t>
            </w:r>
          </w:p>
        </w:tc>
        <w:tc>
          <w:tcPr>
            <w:tcW w:w="514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E84EE0" w:rsidRPr="003571C9" w:rsidRDefault="00E84EE0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*** LOCAL THERAPISTS MUST BE AWARE OF REFERRAL ***</w:t>
            </w:r>
          </w:p>
        </w:tc>
      </w:tr>
      <w:tr w:rsidR="00776DBD" w:rsidRPr="003571C9" w:rsidTr="00502D35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. Are feeding or nutrition issues predominantly </w:t>
            </w:r>
            <w:r w:rsidR="004A7D04">
              <w:rPr>
                <w:rFonts w:ascii="Calibri" w:hAnsi="Calibri" w:cs="Calibri"/>
                <w:sz w:val="18"/>
                <w:szCs w:val="18"/>
              </w:rPr>
              <w:t>related to mental health</w:t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?  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No   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Yes</w:t>
            </w:r>
          </w:p>
        </w:tc>
      </w:tr>
      <w:tr w:rsidR="00502D35" w:rsidRPr="003571C9" w:rsidTr="00502D35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2D35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A07A5A" w:rsidRPr="003571C9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502D35" w:rsidRPr="003571C9">
              <w:rPr>
                <w:rFonts w:ascii="Calibri" w:hAnsi="Calibri" w:cs="Calibri"/>
                <w:sz w:val="18"/>
                <w:szCs w:val="18"/>
              </w:rPr>
              <w:t>Feeding and nutrition history</w:t>
            </w:r>
            <w:r w:rsidR="00601797" w:rsidRPr="003571C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601797" w:rsidRPr="003571C9" w:rsidTr="00C03C30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1797" w:rsidRPr="003571C9" w:rsidRDefault="00601797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C03C30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C03C30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C03C30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C03C30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571C9">
              <w:rPr>
                <w:rFonts w:ascii="Calibri" w:hAnsi="Calibri" w:cs="Calibri"/>
                <w:sz w:val="18"/>
                <w:szCs w:val="18"/>
              </w:rPr>
              <w:t>. Current method of feeding (oral vs tube, consistencies and textures, typical intake, …):</w:t>
            </w:r>
          </w:p>
        </w:tc>
      </w:tr>
      <w:tr w:rsidR="00776DBD" w:rsidRPr="003571C9" w:rsidTr="00C03C30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C03C30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C03C30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C03C30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5B16DD">
        <w:trPr>
          <w:trHeight w:val="70"/>
        </w:trPr>
        <w:tc>
          <w:tcPr>
            <w:tcW w:w="1029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SOCIAL HISTORY</w:t>
            </w:r>
          </w:p>
        </w:tc>
      </w:tr>
      <w:bookmarkStart w:id="42" w:name="Check51"/>
      <w:tr w:rsidR="00776DBD" w:rsidRPr="003571C9" w:rsidTr="005B16DD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No social concerns</w:t>
            </w:r>
          </w:p>
        </w:tc>
      </w:tr>
      <w:tr w:rsidR="00776DBD" w:rsidRPr="003571C9" w:rsidTr="005B16DD">
        <w:trPr>
          <w:trHeight w:val="70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5B16DD">
        <w:trPr>
          <w:trHeight w:val="215"/>
        </w:trPr>
        <w:tc>
          <w:tcPr>
            <w:tcW w:w="1029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1A78A0">
        <w:trPr>
          <w:trHeight w:val="7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OTHER SUPPORTS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REFERRAL PENDING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ACTIVE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AWARE OF REFERRAL</w:t>
            </w: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71C9">
              <w:rPr>
                <w:rFonts w:ascii="Calibri" w:hAnsi="Calibri" w:cs="Calibri"/>
                <w:b/>
                <w:sz w:val="18"/>
                <w:szCs w:val="18"/>
              </w:rPr>
              <w:t>NAME OR AGENCY</w:t>
            </w:r>
          </w:p>
        </w:tc>
      </w:tr>
      <w:tr w:rsidR="00776DBD" w:rsidRPr="003571C9" w:rsidTr="001A78A0">
        <w:trPr>
          <w:trHeight w:val="70"/>
        </w:trPr>
        <w:tc>
          <w:tcPr>
            <w:tcW w:w="2232" w:type="dxa"/>
            <w:tcBorders>
              <w:lef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Physician / pediatrician </w:t>
            </w:r>
          </w:p>
        </w:tc>
        <w:bookmarkStart w:id="43" w:name="Text50"/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4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4"/>
            <w:r w:rsidRPr="003571C9">
              <w:rPr>
                <w:rFonts w:ascii="Calibri" w:hAnsi="Calibri" w:cs="Calibri"/>
                <w:sz w:val="18"/>
                <w:szCs w:val="18"/>
              </w:rPr>
              <w:t xml:space="preserve"> Date:</w:t>
            </w:r>
          </w:p>
        </w:tc>
        <w:bookmarkEnd w:id="43"/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335241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1A78A0">
        <w:trPr>
          <w:trHeight w:val="70"/>
        </w:trPr>
        <w:tc>
          <w:tcPr>
            <w:tcW w:w="2232" w:type="dxa"/>
            <w:tcBorders>
              <w:lef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Gastroenterologist 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Date: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1A78A0">
        <w:trPr>
          <w:trHeight w:val="70"/>
        </w:trPr>
        <w:tc>
          <w:tcPr>
            <w:tcW w:w="2232" w:type="dxa"/>
            <w:tcBorders>
              <w:lef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Sunny Hill Feeding team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Date: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1A78A0">
        <w:trPr>
          <w:trHeight w:val="70"/>
        </w:trPr>
        <w:tc>
          <w:tcPr>
            <w:tcW w:w="2232" w:type="dxa"/>
            <w:tcBorders>
              <w:lef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Community feeding team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Date: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601797">
        <w:trPr>
          <w:trHeight w:val="77"/>
        </w:trPr>
        <w:tc>
          <w:tcPr>
            <w:tcW w:w="2232" w:type="dxa"/>
            <w:tcBorders>
              <w:lef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Dietitian 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Date: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1A78A0">
        <w:trPr>
          <w:trHeight w:val="70"/>
        </w:trPr>
        <w:tc>
          <w:tcPr>
            <w:tcW w:w="2232" w:type="dxa"/>
            <w:tcBorders>
              <w:lef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Feeding therapist (OT, SLP)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Date: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F81DE4">
        <w:trPr>
          <w:trHeight w:val="70"/>
        </w:trPr>
        <w:tc>
          <w:tcPr>
            <w:tcW w:w="2232" w:type="dxa"/>
            <w:tcBorders>
              <w:lef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>Non-feeding therapy (IDP, OT, SLP, PT)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Date: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1A78A0">
        <w:trPr>
          <w:trHeight w:val="70"/>
        </w:trPr>
        <w:tc>
          <w:tcPr>
            <w:tcW w:w="22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Social worker 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Date: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6DBD" w:rsidRPr="003571C9" w:rsidTr="001A78A0">
        <w:trPr>
          <w:trHeight w:val="363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t xml:space="preserve">Other: 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71C9">
              <w:rPr>
                <w:rFonts w:ascii="Calibri" w:hAnsi="Calibri" w:cs="Calibri"/>
                <w:sz w:val="18"/>
                <w:szCs w:val="18"/>
              </w:rPr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0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571C9">
              <w:rPr>
                <w:rFonts w:ascii="Calibri" w:hAnsi="Calibri" w:cs="Calibri"/>
                <w:sz w:val="18"/>
                <w:szCs w:val="18"/>
              </w:rPr>
              <w:t xml:space="preserve"> Date: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1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B6E11">
              <w:rPr>
                <w:rFonts w:ascii="Calibri" w:hAnsi="Calibri" w:cs="Calibri"/>
                <w:sz w:val="18"/>
                <w:szCs w:val="18"/>
              </w:rPr>
            </w:r>
            <w:r w:rsidR="00CB6E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71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DBD" w:rsidRPr="003571C9" w:rsidRDefault="00776DBD" w:rsidP="00214604">
            <w:pPr>
              <w:spacing w:beforeLines="20" w:before="48" w:afterLines="20" w:after="48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C3951" w:rsidRPr="003571C9" w:rsidRDefault="00BC3951" w:rsidP="006973C8">
      <w:pPr>
        <w:spacing w:before="60"/>
        <w:rPr>
          <w:rFonts w:ascii="Calibri" w:hAnsi="Calibri" w:cs="Calibri"/>
          <w:sz w:val="18"/>
          <w:szCs w:val="18"/>
        </w:rPr>
      </w:pPr>
    </w:p>
    <w:sectPr w:rsidR="00BC3951" w:rsidRPr="003571C9" w:rsidSect="00D17A0A">
      <w:headerReference w:type="default" r:id="rId12"/>
      <w:footerReference w:type="even" r:id="rId13"/>
      <w:pgSz w:w="12240" w:h="15840"/>
      <w:pgMar w:top="720" w:right="1080" w:bottom="907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BE" w:rsidRDefault="008D04BE">
      <w:r>
        <w:separator/>
      </w:r>
    </w:p>
  </w:endnote>
  <w:endnote w:type="continuationSeparator" w:id="0">
    <w:p w:rsidR="008D04BE" w:rsidRDefault="008D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04" w:rsidRPr="00E33D5E" w:rsidRDefault="00214604" w:rsidP="004B35FA">
    <w:pPr>
      <w:pStyle w:val="Footer"/>
      <w:tabs>
        <w:tab w:val="clear" w:pos="4320"/>
        <w:tab w:val="clear" w:pos="8640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 xml:space="preserve">           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 xml:space="preserve">           </w:t>
    </w:r>
    <w:r w:rsidRPr="00E33D5E">
      <w:rPr>
        <w:rFonts w:ascii="Calibri" w:hAnsi="Calibri" w:cs="Calibri"/>
        <w:sz w:val="20"/>
        <w:szCs w:val="20"/>
      </w:rPr>
      <w:t xml:space="preserve">Page </w:t>
    </w:r>
    <w:r w:rsidRPr="00E33D5E">
      <w:rPr>
        <w:rFonts w:ascii="Calibri" w:hAnsi="Calibri" w:cs="Calibri"/>
        <w:b/>
        <w:bCs/>
        <w:sz w:val="20"/>
        <w:szCs w:val="20"/>
      </w:rPr>
      <w:fldChar w:fldCharType="begin"/>
    </w:r>
    <w:r w:rsidRPr="00E33D5E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E33D5E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2</w:t>
    </w:r>
    <w:r w:rsidRPr="00E33D5E">
      <w:rPr>
        <w:rFonts w:ascii="Calibri" w:hAnsi="Calibri" w:cs="Calibri"/>
        <w:b/>
        <w:bCs/>
        <w:sz w:val="20"/>
        <w:szCs w:val="20"/>
      </w:rPr>
      <w:fldChar w:fldCharType="end"/>
    </w:r>
    <w:r w:rsidRPr="00E33D5E">
      <w:rPr>
        <w:rFonts w:ascii="Calibri" w:hAnsi="Calibri" w:cs="Calibri"/>
        <w:sz w:val="20"/>
        <w:szCs w:val="20"/>
      </w:rPr>
      <w:t xml:space="preserve"> of </w:t>
    </w:r>
    <w:r w:rsidRPr="00E33D5E">
      <w:rPr>
        <w:rFonts w:ascii="Calibri" w:hAnsi="Calibri" w:cs="Calibri"/>
        <w:b/>
        <w:bCs/>
        <w:sz w:val="20"/>
        <w:szCs w:val="20"/>
      </w:rPr>
      <w:fldChar w:fldCharType="begin"/>
    </w:r>
    <w:r w:rsidRPr="00E33D5E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E33D5E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1</w:t>
    </w:r>
    <w:r w:rsidRPr="00E33D5E">
      <w:rPr>
        <w:rFonts w:ascii="Calibri" w:hAnsi="Calibri" w:cs="Calibri"/>
        <w:b/>
        <w:bCs/>
        <w:sz w:val="20"/>
        <w:szCs w:val="20"/>
      </w:rPr>
      <w:fldChar w:fldCharType="end"/>
    </w:r>
  </w:p>
  <w:p w:rsidR="00214604" w:rsidRDefault="00214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BE" w:rsidRDefault="008D04BE">
      <w:r>
        <w:separator/>
      </w:r>
    </w:p>
  </w:footnote>
  <w:footnote w:type="continuationSeparator" w:id="0">
    <w:p w:rsidR="008D04BE" w:rsidRDefault="008D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2629"/>
      <w:gridCol w:w="2629"/>
      <w:gridCol w:w="2629"/>
    </w:tblGrid>
    <w:tr w:rsidR="00214604" w:rsidRPr="003205C5" w:rsidTr="00E26E29">
      <w:tc>
        <w:tcPr>
          <w:tcW w:w="2193" w:type="dxa"/>
          <w:vAlign w:val="center"/>
        </w:tcPr>
        <w:p w:rsidR="00214604" w:rsidRPr="003205C5" w:rsidRDefault="00214604" w:rsidP="00257B52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3205C5">
            <w:rPr>
              <w:rFonts w:ascii="Arial" w:hAnsi="Arial" w:cs="Arial"/>
              <w:b/>
              <w:noProof/>
              <w:sz w:val="16"/>
              <w:szCs w:val="18"/>
              <w:lang w:val="en-CA" w:eastAsia="en-CA"/>
            </w:rPr>
            <w:drawing>
              <wp:inline distT="0" distB="0" distL="0" distR="0" wp14:anchorId="5E383467" wp14:editId="2D3F3D85">
                <wp:extent cx="615678" cy="540000"/>
                <wp:effectExtent l="0" t="0" r="0" b="0"/>
                <wp:docPr id="11" name="Picture 11" descr="bcch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ch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6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4604" w:rsidRPr="003205C5" w:rsidRDefault="00214604" w:rsidP="00257B52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</w:p>
        <w:p w:rsidR="00214604" w:rsidRPr="003205C5" w:rsidRDefault="00214604" w:rsidP="00257B52">
          <w:pPr>
            <w:jc w:val="center"/>
            <w:rPr>
              <w:rFonts w:ascii="Arial" w:hAnsi="Arial" w:cs="Arial"/>
              <w:sz w:val="16"/>
              <w:szCs w:val="18"/>
            </w:rPr>
          </w:pPr>
          <w:r w:rsidRPr="003205C5">
            <w:rPr>
              <w:rFonts w:ascii="Arial" w:hAnsi="Arial" w:cs="Arial"/>
              <w:sz w:val="16"/>
              <w:szCs w:val="18"/>
            </w:rPr>
            <w:t>4480 Oak Street</w:t>
          </w:r>
        </w:p>
        <w:p w:rsidR="00214604" w:rsidRPr="003205C5" w:rsidRDefault="00214604" w:rsidP="00257B52">
          <w:pPr>
            <w:jc w:val="center"/>
            <w:rPr>
              <w:rFonts w:ascii="Arial" w:hAnsi="Arial" w:cs="Arial"/>
              <w:sz w:val="16"/>
              <w:szCs w:val="18"/>
              <w:lang w:val="fr-FR"/>
            </w:rPr>
          </w:pPr>
          <w:r w:rsidRPr="003205C5">
            <w:rPr>
              <w:rFonts w:ascii="Arial" w:hAnsi="Arial" w:cs="Arial"/>
              <w:sz w:val="16"/>
              <w:szCs w:val="18"/>
              <w:lang w:val="fr-FR"/>
            </w:rPr>
            <w:t>Vancouver, BC   V6H 3V4</w:t>
          </w:r>
        </w:p>
      </w:tc>
      <w:tc>
        <w:tcPr>
          <w:tcW w:w="2629" w:type="dxa"/>
        </w:tcPr>
        <w:p w:rsidR="00214604" w:rsidRPr="003205C5" w:rsidRDefault="00214604" w:rsidP="00257B52">
          <w:pPr>
            <w:jc w:val="right"/>
            <w:rPr>
              <w:rFonts w:ascii="Arial" w:hAnsi="Arial" w:cs="Arial"/>
              <w:b/>
              <w:sz w:val="16"/>
              <w:szCs w:val="18"/>
              <w:lang w:val="fr-CA"/>
            </w:rPr>
          </w:pPr>
          <w:r w:rsidRPr="003205C5">
            <w:rPr>
              <w:rFonts w:ascii="Arial" w:hAnsi="Arial" w:cs="Arial"/>
              <w:b/>
              <w:sz w:val="16"/>
              <w:szCs w:val="18"/>
              <w:lang w:val="fr-CA"/>
            </w:rPr>
            <w:t>Outpatient Nutrition Clinic</w:t>
          </w:r>
        </w:p>
        <w:p w:rsidR="00214604" w:rsidRPr="003205C5" w:rsidRDefault="00214604" w:rsidP="00257B52">
          <w:pPr>
            <w:jc w:val="right"/>
            <w:rPr>
              <w:rFonts w:ascii="Arial" w:hAnsi="Arial" w:cs="Arial"/>
              <w:sz w:val="16"/>
              <w:szCs w:val="18"/>
              <w:lang w:val="fr-CA"/>
            </w:rPr>
          </w:pPr>
          <w:r w:rsidRPr="003205C5">
            <w:rPr>
              <w:rFonts w:ascii="Arial" w:hAnsi="Arial" w:cs="Arial"/>
              <w:sz w:val="16"/>
              <w:szCs w:val="18"/>
              <w:lang w:val="fr-CA"/>
            </w:rPr>
            <w:t>Nutrition Services</w:t>
          </w:r>
        </w:p>
        <w:p w:rsidR="00214604" w:rsidRPr="003205C5" w:rsidRDefault="00214604" w:rsidP="00257B52">
          <w:pPr>
            <w:jc w:val="right"/>
            <w:rPr>
              <w:rFonts w:ascii="Arial" w:hAnsi="Arial" w:cs="Arial"/>
              <w:sz w:val="16"/>
              <w:szCs w:val="18"/>
              <w:lang w:val="fr-CA"/>
            </w:rPr>
          </w:pPr>
          <w:r w:rsidRPr="003205C5">
            <w:rPr>
              <w:rFonts w:ascii="Arial" w:hAnsi="Arial" w:cs="Arial"/>
              <w:sz w:val="16"/>
              <w:szCs w:val="18"/>
              <w:lang w:val="fr-CA"/>
            </w:rPr>
            <w:t>Room D214</w:t>
          </w:r>
        </w:p>
        <w:p w:rsidR="00214604" w:rsidRPr="003205C5" w:rsidRDefault="00214604" w:rsidP="00E34790">
          <w:pPr>
            <w:jc w:val="right"/>
            <w:rPr>
              <w:rFonts w:ascii="Arial" w:hAnsi="Arial" w:cs="Arial"/>
              <w:sz w:val="16"/>
              <w:szCs w:val="18"/>
              <w:lang w:val="fr-CA"/>
            </w:rPr>
          </w:pPr>
          <w:r w:rsidRPr="003205C5">
            <w:rPr>
              <w:rFonts w:ascii="Arial" w:hAnsi="Arial" w:cs="Arial"/>
              <w:sz w:val="16"/>
              <w:szCs w:val="18"/>
              <w:lang w:val="fr-CA"/>
            </w:rPr>
            <w:t xml:space="preserve"> (604) 875-3294</w:t>
          </w:r>
        </w:p>
      </w:tc>
      <w:tc>
        <w:tcPr>
          <w:tcW w:w="2629" w:type="dxa"/>
        </w:tcPr>
        <w:p w:rsidR="00214604" w:rsidRPr="003205C5" w:rsidRDefault="00214604" w:rsidP="00257B52">
          <w:pPr>
            <w:jc w:val="right"/>
            <w:rPr>
              <w:rFonts w:ascii="Arial" w:hAnsi="Arial" w:cs="Arial"/>
              <w:b/>
              <w:sz w:val="16"/>
              <w:szCs w:val="18"/>
            </w:rPr>
          </w:pPr>
          <w:r w:rsidRPr="003205C5">
            <w:rPr>
              <w:rFonts w:ascii="Arial" w:hAnsi="Arial" w:cs="Arial"/>
              <w:b/>
              <w:sz w:val="16"/>
              <w:szCs w:val="18"/>
            </w:rPr>
            <w:t>Swallowing Clinic</w:t>
          </w:r>
        </w:p>
        <w:p w:rsidR="00214604" w:rsidRPr="003205C5" w:rsidRDefault="00214604" w:rsidP="00257B52">
          <w:pPr>
            <w:jc w:val="right"/>
            <w:rPr>
              <w:rFonts w:ascii="Arial" w:hAnsi="Arial" w:cs="Arial"/>
              <w:sz w:val="16"/>
              <w:szCs w:val="18"/>
            </w:rPr>
          </w:pPr>
          <w:r w:rsidRPr="003205C5">
            <w:rPr>
              <w:rFonts w:ascii="Arial" w:hAnsi="Arial" w:cs="Arial"/>
              <w:sz w:val="16"/>
              <w:szCs w:val="18"/>
            </w:rPr>
            <w:t>Occupational Therapy Department</w:t>
          </w:r>
        </w:p>
        <w:p w:rsidR="00214604" w:rsidRPr="003205C5" w:rsidRDefault="00214604" w:rsidP="00257B52">
          <w:pPr>
            <w:jc w:val="right"/>
            <w:rPr>
              <w:rFonts w:ascii="Arial" w:hAnsi="Arial" w:cs="Arial"/>
              <w:sz w:val="16"/>
              <w:szCs w:val="18"/>
            </w:rPr>
          </w:pPr>
          <w:r w:rsidRPr="003205C5">
            <w:rPr>
              <w:rFonts w:ascii="Arial" w:hAnsi="Arial" w:cs="Arial"/>
              <w:sz w:val="16"/>
              <w:szCs w:val="18"/>
            </w:rPr>
            <w:t>Room K1-200</w:t>
          </w:r>
        </w:p>
        <w:p w:rsidR="00214604" w:rsidRPr="003205C5" w:rsidRDefault="00214604" w:rsidP="00257B52">
          <w:pPr>
            <w:jc w:val="right"/>
            <w:rPr>
              <w:rFonts w:ascii="Arial" w:hAnsi="Arial" w:cs="Arial"/>
              <w:sz w:val="16"/>
              <w:szCs w:val="18"/>
            </w:rPr>
          </w:pPr>
          <w:r w:rsidRPr="003205C5">
            <w:rPr>
              <w:rFonts w:ascii="Arial" w:hAnsi="Arial" w:cs="Arial"/>
              <w:sz w:val="16"/>
              <w:szCs w:val="18"/>
            </w:rPr>
            <w:t xml:space="preserve"> (604) 875-2345, local 2123</w:t>
          </w:r>
        </w:p>
      </w:tc>
      <w:tc>
        <w:tcPr>
          <w:tcW w:w="2629" w:type="dxa"/>
        </w:tcPr>
        <w:p w:rsidR="00214604" w:rsidRPr="003205C5" w:rsidRDefault="00214604" w:rsidP="00257B52">
          <w:pPr>
            <w:jc w:val="right"/>
            <w:rPr>
              <w:rFonts w:ascii="Arial" w:hAnsi="Arial" w:cs="Arial"/>
              <w:b/>
              <w:sz w:val="16"/>
              <w:szCs w:val="18"/>
            </w:rPr>
          </w:pPr>
          <w:r w:rsidRPr="003205C5">
            <w:rPr>
              <w:rFonts w:ascii="Arial" w:hAnsi="Arial" w:cs="Arial"/>
              <w:b/>
              <w:sz w:val="16"/>
              <w:szCs w:val="18"/>
            </w:rPr>
            <w:t xml:space="preserve">Complex Feeding </w:t>
          </w:r>
        </w:p>
        <w:p w:rsidR="00214604" w:rsidRPr="003205C5" w:rsidRDefault="00214604" w:rsidP="00257B52">
          <w:pPr>
            <w:jc w:val="right"/>
            <w:rPr>
              <w:rFonts w:ascii="Arial" w:hAnsi="Arial" w:cs="Arial"/>
              <w:b/>
              <w:sz w:val="16"/>
              <w:szCs w:val="18"/>
            </w:rPr>
          </w:pPr>
          <w:r w:rsidRPr="003205C5">
            <w:rPr>
              <w:rFonts w:ascii="Arial" w:hAnsi="Arial" w:cs="Arial"/>
              <w:b/>
              <w:sz w:val="16"/>
              <w:szCs w:val="18"/>
            </w:rPr>
            <w:t>and Nutrition Service</w:t>
          </w:r>
        </w:p>
        <w:p w:rsidR="00214604" w:rsidRPr="003205C5" w:rsidRDefault="00214604" w:rsidP="00257B52">
          <w:pPr>
            <w:jc w:val="right"/>
            <w:rPr>
              <w:rFonts w:ascii="Arial" w:hAnsi="Arial" w:cs="Arial"/>
              <w:sz w:val="16"/>
              <w:szCs w:val="18"/>
            </w:rPr>
          </w:pPr>
          <w:r w:rsidRPr="003205C5">
            <w:rPr>
              <w:rFonts w:ascii="Arial" w:hAnsi="Arial" w:cs="Arial"/>
              <w:sz w:val="16"/>
              <w:szCs w:val="18"/>
            </w:rPr>
            <w:t>Division of Gastroenterology, Hepatology, and Nutrition</w:t>
          </w:r>
        </w:p>
        <w:p w:rsidR="00214604" w:rsidRPr="003205C5" w:rsidRDefault="00214604" w:rsidP="00257B52">
          <w:pPr>
            <w:jc w:val="right"/>
            <w:rPr>
              <w:rFonts w:ascii="Arial" w:hAnsi="Arial" w:cs="Arial"/>
              <w:sz w:val="16"/>
              <w:szCs w:val="18"/>
            </w:rPr>
          </w:pPr>
          <w:r w:rsidRPr="003205C5">
            <w:rPr>
              <w:rFonts w:ascii="Arial" w:hAnsi="Arial" w:cs="Arial"/>
              <w:sz w:val="16"/>
              <w:szCs w:val="18"/>
            </w:rPr>
            <w:t>Room K4-190</w:t>
          </w:r>
        </w:p>
        <w:p w:rsidR="00214604" w:rsidRPr="003205C5" w:rsidRDefault="00214604" w:rsidP="00257B52">
          <w:pPr>
            <w:jc w:val="right"/>
            <w:rPr>
              <w:rFonts w:ascii="Arial" w:hAnsi="Arial" w:cs="Arial"/>
              <w:sz w:val="16"/>
              <w:szCs w:val="18"/>
            </w:rPr>
          </w:pPr>
          <w:r w:rsidRPr="003205C5">
            <w:rPr>
              <w:rFonts w:ascii="Arial" w:hAnsi="Arial" w:cs="Arial"/>
              <w:sz w:val="16"/>
              <w:szCs w:val="18"/>
            </w:rPr>
            <w:t xml:space="preserve"> (604) 875-2345, local 7464</w:t>
          </w:r>
        </w:p>
      </w:tc>
    </w:tr>
  </w:tbl>
  <w:p w:rsidR="00214604" w:rsidRDefault="00214604" w:rsidP="00337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9CD"/>
    <w:multiLevelType w:val="hybridMultilevel"/>
    <w:tmpl w:val="D8A600A4"/>
    <w:lvl w:ilvl="0" w:tplc="87044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41F"/>
    <w:multiLevelType w:val="hybridMultilevel"/>
    <w:tmpl w:val="3A541586"/>
    <w:lvl w:ilvl="0" w:tplc="323467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C1E01"/>
    <w:multiLevelType w:val="hybridMultilevel"/>
    <w:tmpl w:val="87507772"/>
    <w:lvl w:ilvl="0" w:tplc="323467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63DFA"/>
    <w:multiLevelType w:val="hybridMultilevel"/>
    <w:tmpl w:val="6AB8B3E6"/>
    <w:lvl w:ilvl="0" w:tplc="25128D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566B"/>
    <w:multiLevelType w:val="hybridMultilevel"/>
    <w:tmpl w:val="AAE6BFF2"/>
    <w:lvl w:ilvl="0" w:tplc="C52E29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2DE5F98">
      <w:start w:val="1"/>
      <w:numFmt w:val="bullet"/>
      <w:lvlText w:val="*"/>
      <w:lvlJc w:val="left"/>
      <w:pPr>
        <w:ind w:left="108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3F"/>
    <w:rsid w:val="000006B2"/>
    <w:rsid w:val="000056AF"/>
    <w:rsid w:val="000148D5"/>
    <w:rsid w:val="000200F4"/>
    <w:rsid w:val="0002318E"/>
    <w:rsid w:val="00025E5B"/>
    <w:rsid w:val="00031F57"/>
    <w:rsid w:val="0003469F"/>
    <w:rsid w:val="000405B7"/>
    <w:rsid w:val="0004142E"/>
    <w:rsid w:val="00045148"/>
    <w:rsid w:val="0004585A"/>
    <w:rsid w:val="0004679F"/>
    <w:rsid w:val="00046B23"/>
    <w:rsid w:val="00055C7E"/>
    <w:rsid w:val="000607C4"/>
    <w:rsid w:val="00070BBA"/>
    <w:rsid w:val="00077967"/>
    <w:rsid w:val="00077D65"/>
    <w:rsid w:val="00083EED"/>
    <w:rsid w:val="00084EA6"/>
    <w:rsid w:val="00087373"/>
    <w:rsid w:val="00095C64"/>
    <w:rsid w:val="00096CDE"/>
    <w:rsid w:val="000A4E69"/>
    <w:rsid w:val="000A563F"/>
    <w:rsid w:val="000A56A6"/>
    <w:rsid w:val="000B4508"/>
    <w:rsid w:val="000B536F"/>
    <w:rsid w:val="000C2633"/>
    <w:rsid w:val="000C5890"/>
    <w:rsid w:val="000C5DD4"/>
    <w:rsid w:val="000D01F1"/>
    <w:rsid w:val="000D0748"/>
    <w:rsid w:val="000D0AEB"/>
    <w:rsid w:val="000D3094"/>
    <w:rsid w:val="000D4945"/>
    <w:rsid w:val="000E7CC3"/>
    <w:rsid w:val="000F5542"/>
    <w:rsid w:val="000F676E"/>
    <w:rsid w:val="000F6DB1"/>
    <w:rsid w:val="000F784C"/>
    <w:rsid w:val="00102636"/>
    <w:rsid w:val="001052BA"/>
    <w:rsid w:val="00106025"/>
    <w:rsid w:val="00110F8B"/>
    <w:rsid w:val="00113A95"/>
    <w:rsid w:val="00116C66"/>
    <w:rsid w:val="00120F62"/>
    <w:rsid w:val="00121983"/>
    <w:rsid w:val="00122D52"/>
    <w:rsid w:val="001337A6"/>
    <w:rsid w:val="00144998"/>
    <w:rsid w:val="00144EC8"/>
    <w:rsid w:val="001461C6"/>
    <w:rsid w:val="00151CB2"/>
    <w:rsid w:val="00160322"/>
    <w:rsid w:val="00167B46"/>
    <w:rsid w:val="00170F36"/>
    <w:rsid w:val="00181C36"/>
    <w:rsid w:val="00185B30"/>
    <w:rsid w:val="00190034"/>
    <w:rsid w:val="0019249F"/>
    <w:rsid w:val="0019474A"/>
    <w:rsid w:val="001A088F"/>
    <w:rsid w:val="001A4A96"/>
    <w:rsid w:val="001A78A0"/>
    <w:rsid w:val="001B0669"/>
    <w:rsid w:val="001B5156"/>
    <w:rsid w:val="001B6BA3"/>
    <w:rsid w:val="001D0EE9"/>
    <w:rsid w:val="001D34DF"/>
    <w:rsid w:val="001E7475"/>
    <w:rsid w:val="001F0112"/>
    <w:rsid w:val="002031DC"/>
    <w:rsid w:val="00214604"/>
    <w:rsid w:val="00216AA4"/>
    <w:rsid w:val="00230AB8"/>
    <w:rsid w:val="00230DF0"/>
    <w:rsid w:val="002379F9"/>
    <w:rsid w:val="002421BC"/>
    <w:rsid w:val="00243BD6"/>
    <w:rsid w:val="00244186"/>
    <w:rsid w:val="0024692A"/>
    <w:rsid w:val="00250BAC"/>
    <w:rsid w:val="00252C44"/>
    <w:rsid w:val="00253EFF"/>
    <w:rsid w:val="00256F93"/>
    <w:rsid w:val="00257B52"/>
    <w:rsid w:val="00262653"/>
    <w:rsid w:val="00264329"/>
    <w:rsid w:val="00265EFD"/>
    <w:rsid w:val="002A2EA0"/>
    <w:rsid w:val="002B2328"/>
    <w:rsid w:val="002C15EB"/>
    <w:rsid w:val="002D030A"/>
    <w:rsid w:val="002D1612"/>
    <w:rsid w:val="002F14B6"/>
    <w:rsid w:val="002F269B"/>
    <w:rsid w:val="00304AFB"/>
    <w:rsid w:val="003057AE"/>
    <w:rsid w:val="00305BBE"/>
    <w:rsid w:val="00307ED2"/>
    <w:rsid w:val="003110AC"/>
    <w:rsid w:val="00314239"/>
    <w:rsid w:val="00314FCB"/>
    <w:rsid w:val="003205C5"/>
    <w:rsid w:val="0032588B"/>
    <w:rsid w:val="00325C83"/>
    <w:rsid w:val="00333B48"/>
    <w:rsid w:val="00335241"/>
    <w:rsid w:val="003378C9"/>
    <w:rsid w:val="00341A1F"/>
    <w:rsid w:val="003571C9"/>
    <w:rsid w:val="00366AA1"/>
    <w:rsid w:val="00367C51"/>
    <w:rsid w:val="00381360"/>
    <w:rsid w:val="00386C20"/>
    <w:rsid w:val="0039017A"/>
    <w:rsid w:val="003A5039"/>
    <w:rsid w:val="003B3AD2"/>
    <w:rsid w:val="003C6875"/>
    <w:rsid w:val="003D33A0"/>
    <w:rsid w:val="003E0ABD"/>
    <w:rsid w:val="003E3E6E"/>
    <w:rsid w:val="003E4FBD"/>
    <w:rsid w:val="003E6F89"/>
    <w:rsid w:val="00407B57"/>
    <w:rsid w:val="00407E27"/>
    <w:rsid w:val="00412303"/>
    <w:rsid w:val="00416F28"/>
    <w:rsid w:val="0042267F"/>
    <w:rsid w:val="00436074"/>
    <w:rsid w:val="00445278"/>
    <w:rsid w:val="004501DD"/>
    <w:rsid w:val="00456F15"/>
    <w:rsid w:val="00457CA8"/>
    <w:rsid w:val="004652D5"/>
    <w:rsid w:val="00474680"/>
    <w:rsid w:val="00483ACE"/>
    <w:rsid w:val="004849F8"/>
    <w:rsid w:val="00486738"/>
    <w:rsid w:val="00490ABB"/>
    <w:rsid w:val="00493E42"/>
    <w:rsid w:val="00496044"/>
    <w:rsid w:val="004976D3"/>
    <w:rsid w:val="0049782F"/>
    <w:rsid w:val="004A3596"/>
    <w:rsid w:val="004A461C"/>
    <w:rsid w:val="004A7D04"/>
    <w:rsid w:val="004B35FA"/>
    <w:rsid w:val="004B6267"/>
    <w:rsid w:val="004C09B7"/>
    <w:rsid w:val="004C43A5"/>
    <w:rsid w:val="004C6D67"/>
    <w:rsid w:val="004D1181"/>
    <w:rsid w:val="004D503E"/>
    <w:rsid w:val="004D6EDC"/>
    <w:rsid w:val="004E1B05"/>
    <w:rsid w:val="004F742A"/>
    <w:rsid w:val="00502D35"/>
    <w:rsid w:val="0050434C"/>
    <w:rsid w:val="005046FB"/>
    <w:rsid w:val="00505AF3"/>
    <w:rsid w:val="00516DA1"/>
    <w:rsid w:val="0052122B"/>
    <w:rsid w:val="0052165E"/>
    <w:rsid w:val="0054264C"/>
    <w:rsid w:val="0054364A"/>
    <w:rsid w:val="0054572C"/>
    <w:rsid w:val="00553676"/>
    <w:rsid w:val="00553752"/>
    <w:rsid w:val="00554163"/>
    <w:rsid w:val="00576A84"/>
    <w:rsid w:val="005856FE"/>
    <w:rsid w:val="00586137"/>
    <w:rsid w:val="0059248E"/>
    <w:rsid w:val="0059344A"/>
    <w:rsid w:val="005A5BEA"/>
    <w:rsid w:val="005B16DD"/>
    <w:rsid w:val="005B5BD2"/>
    <w:rsid w:val="005B705C"/>
    <w:rsid w:val="005B7A96"/>
    <w:rsid w:val="005C6765"/>
    <w:rsid w:val="005C6E8B"/>
    <w:rsid w:val="005C7B21"/>
    <w:rsid w:val="005E25E5"/>
    <w:rsid w:val="005F3203"/>
    <w:rsid w:val="005F4F68"/>
    <w:rsid w:val="00601797"/>
    <w:rsid w:val="00606512"/>
    <w:rsid w:val="00611B03"/>
    <w:rsid w:val="0061613B"/>
    <w:rsid w:val="006162EB"/>
    <w:rsid w:val="00617B09"/>
    <w:rsid w:val="006217CB"/>
    <w:rsid w:val="0063322E"/>
    <w:rsid w:val="00637D4C"/>
    <w:rsid w:val="00641357"/>
    <w:rsid w:val="006464CF"/>
    <w:rsid w:val="00652313"/>
    <w:rsid w:val="0066719F"/>
    <w:rsid w:val="0068075D"/>
    <w:rsid w:val="006808D5"/>
    <w:rsid w:val="00681EB1"/>
    <w:rsid w:val="006973C8"/>
    <w:rsid w:val="006A4544"/>
    <w:rsid w:val="006C5008"/>
    <w:rsid w:val="006C7782"/>
    <w:rsid w:val="006C7EBF"/>
    <w:rsid w:val="006D5C78"/>
    <w:rsid w:val="006D6702"/>
    <w:rsid w:val="006E477F"/>
    <w:rsid w:val="006F0F29"/>
    <w:rsid w:val="006F0FB2"/>
    <w:rsid w:val="006F3C9B"/>
    <w:rsid w:val="007003D4"/>
    <w:rsid w:val="0070432D"/>
    <w:rsid w:val="00704762"/>
    <w:rsid w:val="00712214"/>
    <w:rsid w:val="0072250A"/>
    <w:rsid w:val="00726F96"/>
    <w:rsid w:val="00744C5B"/>
    <w:rsid w:val="00744E08"/>
    <w:rsid w:val="007456E2"/>
    <w:rsid w:val="00746079"/>
    <w:rsid w:val="00756D89"/>
    <w:rsid w:val="00760E68"/>
    <w:rsid w:val="00763596"/>
    <w:rsid w:val="00776DBD"/>
    <w:rsid w:val="00777BA9"/>
    <w:rsid w:val="00780DC5"/>
    <w:rsid w:val="00783EF5"/>
    <w:rsid w:val="00784A99"/>
    <w:rsid w:val="007A0677"/>
    <w:rsid w:val="007B6122"/>
    <w:rsid w:val="007C3D5B"/>
    <w:rsid w:val="007C588E"/>
    <w:rsid w:val="007D0757"/>
    <w:rsid w:val="007D5B48"/>
    <w:rsid w:val="007E4913"/>
    <w:rsid w:val="007F7C41"/>
    <w:rsid w:val="00807C63"/>
    <w:rsid w:val="0081274F"/>
    <w:rsid w:val="008140D3"/>
    <w:rsid w:val="008152E7"/>
    <w:rsid w:val="00821243"/>
    <w:rsid w:val="00821A66"/>
    <w:rsid w:val="0082545D"/>
    <w:rsid w:val="00827DE4"/>
    <w:rsid w:val="00830E92"/>
    <w:rsid w:val="008370C9"/>
    <w:rsid w:val="00847E66"/>
    <w:rsid w:val="00852728"/>
    <w:rsid w:val="00855301"/>
    <w:rsid w:val="00856144"/>
    <w:rsid w:val="008566F2"/>
    <w:rsid w:val="008640FB"/>
    <w:rsid w:val="0086629A"/>
    <w:rsid w:val="0087765E"/>
    <w:rsid w:val="008845E4"/>
    <w:rsid w:val="00886BC9"/>
    <w:rsid w:val="008902A5"/>
    <w:rsid w:val="008949A8"/>
    <w:rsid w:val="00895110"/>
    <w:rsid w:val="00895135"/>
    <w:rsid w:val="008A466A"/>
    <w:rsid w:val="008A7BE9"/>
    <w:rsid w:val="008B24F0"/>
    <w:rsid w:val="008B69F4"/>
    <w:rsid w:val="008C6B37"/>
    <w:rsid w:val="008D04BE"/>
    <w:rsid w:val="008D5C97"/>
    <w:rsid w:val="008D60E5"/>
    <w:rsid w:val="008E11FB"/>
    <w:rsid w:val="008E2FC3"/>
    <w:rsid w:val="008E36C1"/>
    <w:rsid w:val="008E3C76"/>
    <w:rsid w:val="008E3D19"/>
    <w:rsid w:val="008E6226"/>
    <w:rsid w:val="008F3BE2"/>
    <w:rsid w:val="008F3E3F"/>
    <w:rsid w:val="00903E2C"/>
    <w:rsid w:val="009114D1"/>
    <w:rsid w:val="00913B01"/>
    <w:rsid w:val="00916577"/>
    <w:rsid w:val="00920C8D"/>
    <w:rsid w:val="009303DC"/>
    <w:rsid w:val="00934E52"/>
    <w:rsid w:val="00935A31"/>
    <w:rsid w:val="00946B73"/>
    <w:rsid w:val="00950D74"/>
    <w:rsid w:val="00953971"/>
    <w:rsid w:val="00956602"/>
    <w:rsid w:val="0096077F"/>
    <w:rsid w:val="00960977"/>
    <w:rsid w:val="00966390"/>
    <w:rsid w:val="00986AE3"/>
    <w:rsid w:val="00994B94"/>
    <w:rsid w:val="009B0534"/>
    <w:rsid w:val="009B2D14"/>
    <w:rsid w:val="009B31D2"/>
    <w:rsid w:val="009B6679"/>
    <w:rsid w:val="009C5CA4"/>
    <w:rsid w:val="009D41C2"/>
    <w:rsid w:val="009E2463"/>
    <w:rsid w:val="009E3926"/>
    <w:rsid w:val="009E4A92"/>
    <w:rsid w:val="009F18CB"/>
    <w:rsid w:val="009F33B1"/>
    <w:rsid w:val="009F434D"/>
    <w:rsid w:val="00A00AD5"/>
    <w:rsid w:val="00A016FE"/>
    <w:rsid w:val="00A01CE1"/>
    <w:rsid w:val="00A05488"/>
    <w:rsid w:val="00A06DCB"/>
    <w:rsid w:val="00A07A5A"/>
    <w:rsid w:val="00A07AC5"/>
    <w:rsid w:val="00A1434B"/>
    <w:rsid w:val="00A14449"/>
    <w:rsid w:val="00A16BF3"/>
    <w:rsid w:val="00A21657"/>
    <w:rsid w:val="00A21EA5"/>
    <w:rsid w:val="00A3073A"/>
    <w:rsid w:val="00A61037"/>
    <w:rsid w:val="00A746D4"/>
    <w:rsid w:val="00A81ADD"/>
    <w:rsid w:val="00A84667"/>
    <w:rsid w:val="00A85A22"/>
    <w:rsid w:val="00A87F09"/>
    <w:rsid w:val="00A91D45"/>
    <w:rsid w:val="00A9658A"/>
    <w:rsid w:val="00AA0928"/>
    <w:rsid w:val="00AA1C56"/>
    <w:rsid w:val="00AA2375"/>
    <w:rsid w:val="00AB081C"/>
    <w:rsid w:val="00AB5756"/>
    <w:rsid w:val="00AB627A"/>
    <w:rsid w:val="00AC0958"/>
    <w:rsid w:val="00AC0AB2"/>
    <w:rsid w:val="00AD2BAA"/>
    <w:rsid w:val="00AD3B09"/>
    <w:rsid w:val="00AE3D4B"/>
    <w:rsid w:val="00B11375"/>
    <w:rsid w:val="00B17C80"/>
    <w:rsid w:val="00B341BC"/>
    <w:rsid w:val="00B3610A"/>
    <w:rsid w:val="00B41EFA"/>
    <w:rsid w:val="00B53E1D"/>
    <w:rsid w:val="00B54765"/>
    <w:rsid w:val="00B645AB"/>
    <w:rsid w:val="00B662C9"/>
    <w:rsid w:val="00B744DC"/>
    <w:rsid w:val="00B810FE"/>
    <w:rsid w:val="00B814EB"/>
    <w:rsid w:val="00B84DE7"/>
    <w:rsid w:val="00B86230"/>
    <w:rsid w:val="00B87212"/>
    <w:rsid w:val="00B9624B"/>
    <w:rsid w:val="00BA3810"/>
    <w:rsid w:val="00BB0F6F"/>
    <w:rsid w:val="00BB2AD6"/>
    <w:rsid w:val="00BB4ECF"/>
    <w:rsid w:val="00BC3951"/>
    <w:rsid w:val="00BC3D0B"/>
    <w:rsid w:val="00BD0D7D"/>
    <w:rsid w:val="00BE2D4F"/>
    <w:rsid w:val="00C02265"/>
    <w:rsid w:val="00C03C30"/>
    <w:rsid w:val="00C050F6"/>
    <w:rsid w:val="00C14E11"/>
    <w:rsid w:val="00C179DA"/>
    <w:rsid w:val="00C24735"/>
    <w:rsid w:val="00C24C97"/>
    <w:rsid w:val="00C373F2"/>
    <w:rsid w:val="00C40E3F"/>
    <w:rsid w:val="00C410EF"/>
    <w:rsid w:val="00C91844"/>
    <w:rsid w:val="00C962FF"/>
    <w:rsid w:val="00CA0B9F"/>
    <w:rsid w:val="00CA1600"/>
    <w:rsid w:val="00CA18D1"/>
    <w:rsid w:val="00CA1FB1"/>
    <w:rsid w:val="00CA3040"/>
    <w:rsid w:val="00CA5BC2"/>
    <w:rsid w:val="00CA645D"/>
    <w:rsid w:val="00CB0624"/>
    <w:rsid w:val="00CB210B"/>
    <w:rsid w:val="00CB6E11"/>
    <w:rsid w:val="00CC07F1"/>
    <w:rsid w:val="00CC77B9"/>
    <w:rsid w:val="00CE2D0A"/>
    <w:rsid w:val="00CE77F4"/>
    <w:rsid w:val="00CF32C8"/>
    <w:rsid w:val="00D019CF"/>
    <w:rsid w:val="00D040DF"/>
    <w:rsid w:val="00D11EA5"/>
    <w:rsid w:val="00D14CE8"/>
    <w:rsid w:val="00D1512E"/>
    <w:rsid w:val="00D17A0A"/>
    <w:rsid w:val="00D315D8"/>
    <w:rsid w:val="00D35CA9"/>
    <w:rsid w:val="00D365A4"/>
    <w:rsid w:val="00D42424"/>
    <w:rsid w:val="00D447CE"/>
    <w:rsid w:val="00D54B63"/>
    <w:rsid w:val="00D60356"/>
    <w:rsid w:val="00D608DA"/>
    <w:rsid w:val="00D631F8"/>
    <w:rsid w:val="00D7023E"/>
    <w:rsid w:val="00D826F3"/>
    <w:rsid w:val="00D86528"/>
    <w:rsid w:val="00D92AAA"/>
    <w:rsid w:val="00D9526A"/>
    <w:rsid w:val="00D956FB"/>
    <w:rsid w:val="00D97870"/>
    <w:rsid w:val="00DA06D0"/>
    <w:rsid w:val="00DA440D"/>
    <w:rsid w:val="00DA4BA7"/>
    <w:rsid w:val="00DA595B"/>
    <w:rsid w:val="00DB1BA7"/>
    <w:rsid w:val="00DB2ECA"/>
    <w:rsid w:val="00DB36D0"/>
    <w:rsid w:val="00DC2A0E"/>
    <w:rsid w:val="00DE0ED7"/>
    <w:rsid w:val="00DF21C5"/>
    <w:rsid w:val="00DF5F5B"/>
    <w:rsid w:val="00DF7961"/>
    <w:rsid w:val="00E00048"/>
    <w:rsid w:val="00E00AF8"/>
    <w:rsid w:val="00E05C8F"/>
    <w:rsid w:val="00E147A6"/>
    <w:rsid w:val="00E17573"/>
    <w:rsid w:val="00E26E29"/>
    <w:rsid w:val="00E33D5E"/>
    <w:rsid w:val="00E34790"/>
    <w:rsid w:val="00E4538A"/>
    <w:rsid w:val="00E527DC"/>
    <w:rsid w:val="00E53B18"/>
    <w:rsid w:val="00E56DF4"/>
    <w:rsid w:val="00E61907"/>
    <w:rsid w:val="00E63F25"/>
    <w:rsid w:val="00E678FE"/>
    <w:rsid w:val="00E73D32"/>
    <w:rsid w:val="00E84BA1"/>
    <w:rsid w:val="00E84EE0"/>
    <w:rsid w:val="00E902DD"/>
    <w:rsid w:val="00E973B9"/>
    <w:rsid w:val="00EC1098"/>
    <w:rsid w:val="00EC3009"/>
    <w:rsid w:val="00ED2614"/>
    <w:rsid w:val="00ED7C7B"/>
    <w:rsid w:val="00EE3878"/>
    <w:rsid w:val="00EE4AB2"/>
    <w:rsid w:val="00F028CF"/>
    <w:rsid w:val="00F04298"/>
    <w:rsid w:val="00F10F32"/>
    <w:rsid w:val="00F1477B"/>
    <w:rsid w:val="00F172D2"/>
    <w:rsid w:val="00F35BB7"/>
    <w:rsid w:val="00F3684E"/>
    <w:rsid w:val="00F45F83"/>
    <w:rsid w:val="00F506CA"/>
    <w:rsid w:val="00F527B7"/>
    <w:rsid w:val="00F52C0C"/>
    <w:rsid w:val="00F54EC8"/>
    <w:rsid w:val="00F56BF7"/>
    <w:rsid w:val="00F6225D"/>
    <w:rsid w:val="00F66E01"/>
    <w:rsid w:val="00F6771E"/>
    <w:rsid w:val="00F71A72"/>
    <w:rsid w:val="00F74C67"/>
    <w:rsid w:val="00F7634B"/>
    <w:rsid w:val="00F81DE4"/>
    <w:rsid w:val="00F832CB"/>
    <w:rsid w:val="00F929C6"/>
    <w:rsid w:val="00F94C9D"/>
    <w:rsid w:val="00F958F3"/>
    <w:rsid w:val="00FB3942"/>
    <w:rsid w:val="00FC0A41"/>
    <w:rsid w:val="00FC601C"/>
    <w:rsid w:val="00FD0C64"/>
    <w:rsid w:val="00FD0C98"/>
    <w:rsid w:val="00FD2312"/>
    <w:rsid w:val="00FD6A29"/>
    <w:rsid w:val="00FD736F"/>
    <w:rsid w:val="00FE20F3"/>
    <w:rsid w:val="00FE2AD3"/>
    <w:rsid w:val="00FE6764"/>
    <w:rsid w:val="00FF045F"/>
    <w:rsid w:val="00FF0DBB"/>
    <w:rsid w:val="00FF1837"/>
    <w:rsid w:val="00FF212C"/>
    <w:rsid w:val="00FF278D"/>
    <w:rsid w:val="00FF312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7AE25A-2287-4EB8-B1E1-56700BEA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B17C8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Header">
    <w:name w:val="header"/>
    <w:basedOn w:val="Normal"/>
    <w:rsid w:val="00B17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C8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50D74"/>
    <w:rPr>
      <w:color w:val="0000FF"/>
      <w:u w:val="single"/>
    </w:rPr>
  </w:style>
  <w:style w:type="paragraph" w:customStyle="1" w:styleId="Noparagraphstyle">
    <w:name w:val="[No paragraph style]"/>
    <w:rsid w:val="0076359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D0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736F"/>
  </w:style>
  <w:style w:type="character" w:styleId="CommentReference">
    <w:name w:val="annotation reference"/>
    <w:semiHidden/>
    <w:rsid w:val="00E00AF8"/>
    <w:rPr>
      <w:sz w:val="16"/>
      <w:szCs w:val="16"/>
    </w:rPr>
  </w:style>
  <w:style w:type="paragraph" w:styleId="CommentText">
    <w:name w:val="annotation text"/>
    <w:basedOn w:val="Normal"/>
    <w:semiHidden/>
    <w:rsid w:val="00E00A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0AF8"/>
    <w:rPr>
      <w:b/>
      <w:bCs/>
    </w:rPr>
  </w:style>
  <w:style w:type="paragraph" w:customStyle="1" w:styleId="xmsonormal">
    <w:name w:val="x_msonormal"/>
    <w:basedOn w:val="Normal"/>
    <w:rsid w:val="00055C7E"/>
    <w:pPr>
      <w:spacing w:before="100" w:beforeAutospacing="1" w:after="100" w:afterAutospacing="1"/>
    </w:pPr>
  </w:style>
  <w:style w:type="character" w:styleId="Emphasis">
    <w:name w:val="Emphasis"/>
    <w:qFormat/>
    <w:rsid w:val="00821243"/>
    <w:rPr>
      <w:i/>
      <w:iCs/>
    </w:rPr>
  </w:style>
  <w:style w:type="character" w:customStyle="1" w:styleId="FooterChar">
    <w:name w:val="Footer Char"/>
    <w:link w:val="Footer"/>
    <w:uiPriority w:val="99"/>
    <w:rsid w:val="00E33D5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30E9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27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childrens.ca/gastroenterology-site/Documents/InformationHandoutTubeTransitionClinicBCCH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WBC\org\Templates\BCCH\BCCHLetterheadElectronic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26dbe106-944e-4fd6-9021-c9d90b7288fc">
      <Terms xmlns="http://schemas.microsoft.com/office/infopath/2007/PartnerControls"/>
    </d54dd449c2c54af89444c3906a20b699>
    <TaxCatchAll xmlns="26dbe106-944e-4fd6-9021-c9d90b7288fc"/>
    <Audience1 xmlns="4de64c37-ebdf-406a-9f1b-af099cf715f4"/>
    <k05366dfea714127ab8826af69afb524 xmlns="26dbe106-944e-4fd6-9021-c9d90b7288fc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26dbe106-944e-4fd6-9021-c9d90b7288fc">BCCH-74-13</_dlc_DocId>
    <_dlc_DocIdUrl xmlns="26dbe106-944e-4fd6-9021-c9d90b7288fc">
      <Url>https://editbcch.phsa.ca/gastroenterology-site/_layouts/15/DocIdRedir.aspx?ID=BCCH-74-13</Url>
      <Description>BCCH-74-13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8E6CB98D40FF9B4CB0271192DA214C5D009C2AB6A74148194AB57C7E3DC6AFB208" ma:contentTypeVersion="8" ma:contentTypeDescription="Create a new document." ma:contentTypeScope="" ma:versionID="223a1a50f1b975fe47f0a6c780b8a46f">
  <xsd:schema xmlns:xsd="http://www.w3.org/2001/XMLSchema" xmlns:xs="http://www.w3.org/2001/XMLSchema" xmlns:p="http://schemas.microsoft.com/office/2006/metadata/properties" xmlns:ns2="26dbe106-944e-4fd6-9021-c9d90b7288fc" xmlns:ns3="4de64c37-ebdf-406a-9f1b-af099cf715f4" targetNamespace="http://schemas.microsoft.com/office/2006/metadata/properties" ma:root="true" ma:fieldsID="c1029b097529949eea15e8c224c67bb5" ns2:_="" ns3:_="">
    <xsd:import namespace="26dbe106-944e-4fd6-9021-c9d90b7288fc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e106-944e-4fd6-9021-c9d90b7288fc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f57bd62-c4a3-4766-bbc7-05d4198744fa}" ma:internalName="TaxCatchAll" ma:showField="CatchAllData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f57bd62-c4a3-4766-bbc7-05d4198744fa}" ma:internalName="TaxCatchAllLabel" ma:readOnly="true" ma:showField="CatchAllDataLabel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D0BCF0-5357-48ED-BBA0-DB387C44F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DC316-B821-4571-BA65-0F33351BDE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64376E-9257-4718-8407-12478A03D151}"/>
</file>

<file path=customXml/itemProps4.xml><?xml version="1.0" encoding="utf-8"?>
<ds:datastoreItem xmlns:ds="http://schemas.openxmlformats.org/officeDocument/2006/customXml" ds:itemID="{6BB21EA7-0BC6-4A28-84ED-197FF30200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DC3BD5-C2C9-4299-824F-23D61F7791D0}"/>
</file>

<file path=docProps/app.xml><?xml version="1.0" encoding="utf-8"?>
<Properties xmlns="http://schemas.openxmlformats.org/officeDocument/2006/extended-properties" xmlns:vt="http://schemas.openxmlformats.org/officeDocument/2006/docPropsVTypes">
  <Template>BCCHLetterheadElectronicColour</Template>
  <TotalTime>1</TotalTime>
  <Pages>6</Pages>
  <Words>1339</Words>
  <Characters>8540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C&amp;WBC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Martins, Debby</dc:creator>
  <cp:lastModifiedBy>Stokes, Rochelle H [CWBC]</cp:lastModifiedBy>
  <cp:revision>2</cp:revision>
  <cp:lastPrinted>2017-09-26T18:27:00Z</cp:lastPrinted>
  <dcterms:created xsi:type="dcterms:W3CDTF">2021-04-21T21:17:00Z</dcterms:created>
  <dcterms:modified xsi:type="dcterms:W3CDTF">2021-04-21T21:17:00Z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0x0101008E6CB98D40FF9B4CB0271192DA214C5D009C2AB6A74148194AB57C7E3DC6AFB208</vt:lpwstr>
  </property>
  <property fmtid="{D5CDD505-2E9C-101B-9397-08002B2CF9AE}" pid="3" name="_dlc_DocIdItemGuid">
    <vt:lpwstr>75123353-925f-4060-b3d9-329911c34262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